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AEE22D" w14:textId="77777777" w:rsidR="008363C6" w:rsidRDefault="0023273F" w:rsidP="0023273F">
      <w:pPr>
        <w:spacing w:before="0" w:line="240" w:lineRule="auto"/>
        <w:jc w:val="center"/>
        <w:rPr>
          <w:rFonts w:ascii="Arial" w:hAnsi="Arial"/>
          <w:b/>
          <w:bCs w:val="0"/>
          <w:sz w:val="40"/>
          <w:lang w:val="en-US"/>
        </w:rPr>
      </w:pPr>
      <w:bookmarkStart w:id="0" w:name="_Hlk49349961"/>
      <w:bookmarkEnd w:id="0"/>
      <w:r w:rsidRPr="00392B93">
        <w:rPr>
          <w:rFonts w:ascii="Arial" w:hAnsi="Arial"/>
          <w:b/>
          <w:bCs w:val="0"/>
          <w:sz w:val="40"/>
          <w:lang w:val="en-US"/>
        </w:rPr>
        <w:t xml:space="preserve">Shaping the Year 7 Curriculum: </w:t>
      </w:r>
    </w:p>
    <w:p w14:paraId="7778F1F4" w14:textId="1F411AD3" w:rsidR="0023273F" w:rsidRPr="00392B93" w:rsidRDefault="0023273F" w:rsidP="0023273F">
      <w:pPr>
        <w:spacing w:before="0" w:line="240" w:lineRule="auto"/>
        <w:jc w:val="center"/>
        <w:rPr>
          <w:rFonts w:ascii="Arial" w:hAnsi="Arial"/>
          <w:b/>
          <w:bCs w:val="0"/>
          <w:sz w:val="40"/>
          <w:lang w:val="en-US"/>
        </w:rPr>
      </w:pPr>
      <w:r w:rsidRPr="00392B93">
        <w:rPr>
          <w:rFonts w:ascii="Arial" w:hAnsi="Arial"/>
          <w:b/>
          <w:bCs w:val="0"/>
          <w:sz w:val="40"/>
          <w:lang w:val="en-US"/>
        </w:rPr>
        <w:t>Building on Year 6</w:t>
      </w:r>
    </w:p>
    <w:p w14:paraId="05E48D63" w14:textId="52D7A30D" w:rsidR="00CE2632" w:rsidRDefault="00CE2632" w:rsidP="00CE2632">
      <w:pPr>
        <w:spacing w:before="0" w:line="240" w:lineRule="auto"/>
        <w:rPr>
          <w:rFonts w:ascii="Arial" w:hAnsi="Arial"/>
          <w:sz w:val="28"/>
          <w:szCs w:val="28"/>
          <w:lang w:val="en-US"/>
        </w:rPr>
      </w:pPr>
    </w:p>
    <w:p w14:paraId="35970104" w14:textId="77777777" w:rsidR="00636F25" w:rsidRDefault="00636F25" w:rsidP="00CE2632">
      <w:pPr>
        <w:spacing w:before="0" w:line="240" w:lineRule="auto"/>
        <w:rPr>
          <w:rFonts w:ascii="Arial" w:hAnsi="Arial"/>
          <w:b/>
          <w:bCs w:val="0"/>
          <w:szCs w:val="20"/>
          <w:lang w:val="en-US"/>
        </w:rPr>
      </w:pPr>
    </w:p>
    <w:p w14:paraId="4749B43A" w14:textId="55C3F660" w:rsidR="00CE2632" w:rsidRDefault="00CE2632" w:rsidP="00CE2632">
      <w:pPr>
        <w:spacing w:before="0" w:line="240" w:lineRule="auto"/>
        <w:rPr>
          <w:rFonts w:ascii="Arial" w:hAnsi="Arial"/>
          <w:b/>
          <w:bCs w:val="0"/>
          <w:sz w:val="24"/>
          <w:szCs w:val="24"/>
          <w:lang w:val="en-US"/>
        </w:rPr>
      </w:pPr>
      <w:r w:rsidRPr="00FD1E9D">
        <w:rPr>
          <w:rFonts w:ascii="Arial" w:hAnsi="Arial"/>
          <w:b/>
          <w:bCs w:val="0"/>
          <w:sz w:val="24"/>
          <w:szCs w:val="24"/>
          <w:lang w:val="en-US"/>
        </w:rPr>
        <w:t>Key Idea 3: Understanding the relationship between the numerator and the denominator in a fraction</w:t>
      </w:r>
    </w:p>
    <w:p w14:paraId="59CFB516" w14:textId="77777777" w:rsidR="00FE4A1D" w:rsidRPr="00FD1E9D" w:rsidRDefault="00FE4A1D" w:rsidP="00CE2632">
      <w:pPr>
        <w:spacing w:before="0" w:line="240" w:lineRule="auto"/>
        <w:rPr>
          <w:rFonts w:ascii="Arial" w:hAnsi="Arial"/>
          <w:sz w:val="24"/>
          <w:szCs w:val="24"/>
          <w:lang w:val="en-US"/>
        </w:rPr>
      </w:pPr>
    </w:p>
    <w:p w14:paraId="7194004A" w14:textId="69DD808C" w:rsidR="00CE2632" w:rsidRPr="00CE2632" w:rsidRDefault="00CE2632" w:rsidP="00CE2632">
      <w:pPr>
        <w:spacing w:before="0" w:line="240" w:lineRule="auto"/>
        <w:rPr>
          <w:rFonts w:ascii="Arial" w:hAnsi="Arial"/>
          <w:b/>
          <w:szCs w:val="20"/>
        </w:rPr>
      </w:pPr>
      <w:r w:rsidRPr="00CE2632">
        <w:rPr>
          <w:rFonts w:ascii="Arial" w:hAnsi="Arial"/>
          <w:szCs w:val="20"/>
          <w:lang w:val="en-US"/>
        </w:rPr>
        <w:t>(</w:t>
      </w:r>
      <w:r w:rsidRPr="00CE2632">
        <w:rPr>
          <w:rFonts w:ascii="Arial" w:hAnsi="Arial"/>
          <w:szCs w:val="20"/>
        </w:rPr>
        <w:t>6F–1 Simplify fractions; 6F–2 Express fractions in a common denomination; 6F–3 Compare fractions with different denominators</w:t>
      </w:r>
      <w:r w:rsidRPr="00CE2632">
        <w:rPr>
          <w:rFonts w:ascii="Arial" w:hAnsi="Arial"/>
          <w:szCs w:val="20"/>
          <w:lang w:val="en-US"/>
        </w:rPr>
        <w:t>)</w:t>
      </w:r>
      <w:r w:rsidR="00FE4A1D">
        <w:rPr>
          <w:rFonts w:ascii="Arial" w:hAnsi="Arial"/>
          <w:szCs w:val="20"/>
          <w:lang w:val="en-US"/>
        </w:rPr>
        <w:t>.</w:t>
      </w:r>
    </w:p>
    <w:p w14:paraId="55DC1450" w14:textId="77777777" w:rsidR="00CE2632" w:rsidRPr="00CE2632" w:rsidRDefault="00CE2632" w:rsidP="00CE2632">
      <w:pPr>
        <w:spacing w:before="0" w:line="240" w:lineRule="auto"/>
        <w:rPr>
          <w:rFonts w:ascii="Arial" w:hAnsi="Arial"/>
          <w:bCs w:val="0"/>
          <w:szCs w:val="20"/>
        </w:rPr>
      </w:pPr>
    </w:p>
    <w:p w14:paraId="77041D99" w14:textId="2171148F" w:rsidR="00CE2632" w:rsidRPr="00CE2632" w:rsidRDefault="00CE2632" w:rsidP="00FE4A1D">
      <w:pPr>
        <w:spacing w:before="0" w:line="240" w:lineRule="auto"/>
        <w:rPr>
          <w:rFonts w:ascii="Arial" w:hAnsi="Arial"/>
          <w:szCs w:val="20"/>
        </w:rPr>
      </w:pPr>
      <w:r w:rsidRPr="00CE2632">
        <w:rPr>
          <w:rFonts w:ascii="Arial" w:hAnsi="Arial"/>
          <w:szCs w:val="20"/>
        </w:rPr>
        <w:t xml:space="preserve">A lot of early work on fractions in primary school is concerned with the part-whole model of fractions i.e. that if the whole is divided into, for example, 6 parts then 5 of those parts represent </w:t>
      </w:r>
      <m:oMath>
        <m:f>
          <m:fPr>
            <m:ctrlPr>
              <w:rPr>
                <w:rFonts w:ascii="Cambria Math" w:hAnsi="Arial"/>
                <w:i/>
                <w:sz w:val="24"/>
                <w:szCs w:val="24"/>
              </w:rPr>
            </m:ctrlPr>
          </m:fPr>
          <m:num>
            <m:r>
              <w:rPr>
                <w:rFonts w:ascii="Cambria Math" w:hAnsi="Arial"/>
                <w:sz w:val="24"/>
                <w:szCs w:val="24"/>
              </w:rPr>
              <m:t>5</m:t>
            </m:r>
          </m:num>
          <m:den>
            <m:r>
              <w:rPr>
                <w:rFonts w:ascii="Cambria Math" w:hAnsi="Arial"/>
                <w:sz w:val="24"/>
                <w:szCs w:val="24"/>
              </w:rPr>
              <m:t>6</m:t>
            </m:r>
          </m:den>
        </m:f>
      </m:oMath>
      <w:r w:rsidRPr="00CE2632">
        <w:rPr>
          <w:rFonts w:ascii="Arial" w:hAnsi="Arial"/>
          <w:szCs w:val="20"/>
        </w:rPr>
        <w:t xml:space="preserve"> of the whole. In Year 6</w:t>
      </w:r>
      <w:r w:rsidR="00822461">
        <w:rPr>
          <w:rFonts w:ascii="Arial" w:hAnsi="Arial"/>
          <w:szCs w:val="20"/>
        </w:rPr>
        <w:t>,</w:t>
      </w:r>
      <w:r w:rsidRPr="00CE2632">
        <w:rPr>
          <w:rFonts w:ascii="Arial" w:hAnsi="Arial"/>
          <w:szCs w:val="20"/>
        </w:rPr>
        <w:t xml:space="preserve"> pupils need to be able to understand the idea that the numerator and denominator are connected by a relationship, that the relationship helps when ordering fractions</w:t>
      </w:r>
      <w:r w:rsidR="00822461">
        <w:rPr>
          <w:rFonts w:ascii="Arial" w:hAnsi="Arial"/>
          <w:szCs w:val="20"/>
        </w:rPr>
        <w:t>,</w:t>
      </w:r>
      <w:r w:rsidRPr="00CE2632">
        <w:rPr>
          <w:rFonts w:ascii="Arial" w:hAnsi="Arial"/>
          <w:szCs w:val="20"/>
        </w:rPr>
        <w:t xml:space="preserve"> and that the relationship remains the same for all equivalent fractions.</w:t>
      </w:r>
    </w:p>
    <w:p w14:paraId="73F05CEE" w14:textId="77777777" w:rsidR="00CE2632" w:rsidRPr="00CE2632" w:rsidRDefault="00CE2632" w:rsidP="00CE2632">
      <w:pPr>
        <w:spacing w:before="0" w:line="240" w:lineRule="auto"/>
        <w:rPr>
          <w:rFonts w:ascii="Arial" w:hAnsi="Arial"/>
          <w:szCs w:val="20"/>
        </w:rPr>
      </w:pPr>
    </w:p>
    <w:p w14:paraId="672A1B75" w14:textId="77777777" w:rsidR="00CE2632" w:rsidRPr="00CE2632" w:rsidRDefault="00CE2632" w:rsidP="00CE2632">
      <w:pPr>
        <w:spacing w:before="0" w:line="240" w:lineRule="auto"/>
        <w:rPr>
          <w:rFonts w:ascii="Arial" w:hAnsi="Arial"/>
          <w:szCs w:val="20"/>
        </w:rPr>
      </w:pPr>
      <w:r w:rsidRPr="00CE2632">
        <w:rPr>
          <w:rFonts w:ascii="Arial" w:hAnsi="Arial"/>
          <w:szCs w:val="20"/>
        </w:rPr>
        <w:t>Pupils will have learnt about equivalent fractions in Year 5 and should be able to identify, name and write equivalent fractions. In Year 6 they should use this understanding to perform the inverse operation of simplifying fractions. They should know that the simplest form of any fraction is obtained by dividing both numerator and denominator by their highest common factor and be able to recognise when a fraction is in its simplest form.</w:t>
      </w:r>
    </w:p>
    <w:p w14:paraId="556C413A" w14:textId="77777777" w:rsidR="00CE2632" w:rsidRPr="00CE2632" w:rsidRDefault="00CE2632" w:rsidP="00CE2632">
      <w:pPr>
        <w:spacing w:before="0" w:line="240" w:lineRule="auto"/>
        <w:rPr>
          <w:rFonts w:ascii="Arial" w:hAnsi="Arial"/>
          <w:szCs w:val="20"/>
        </w:rPr>
      </w:pPr>
    </w:p>
    <w:p w14:paraId="350F3339" w14:textId="4D064B7B" w:rsidR="00CE2632" w:rsidRDefault="00CE2632" w:rsidP="006A5F1B">
      <w:pPr>
        <w:spacing w:before="0" w:line="240" w:lineRule="auto"/>
        <w:rPr>
          <w:rFonts w:ascii="Arial" w:hAnsi="Arial"/>
          <w:szCs w:val="20"/>
        </w:rPr>
      </w:pPr>
      <w:r w:rsidRPr="00CE2632">
        <w:rPr>
          <w:rFonts w:ascii="Arial" w:hAnsi="Arial"/>
          <w:szCs w:val="20"/>
        </w:rPr>
        <w:t>Importantly, pupils should have a deep understanding of this process and</w:t>
      </w:r>
      <w:r w:rsidR="003B73A6">
        <w:rPr>
          <w:rFonts w:ascii="Arial" w:hAnsi="Arial"/>
          <w:szCs w:val="20"/>
        </w:rPr>
        <w:t>,</w:t>
      </w:r>
      <w:r w:rsidRPr="00CE2632">
        <w:rPr>
          <w:rFonts w:ascii="Arial" w:hAnsi="Arial"/>
          <w:szCs w:val="20"/>
        </w:rPr>
        <w:t xml:space="preserve"> by the end of Year 6</w:t>
      </w:r>
      <w:r w:rsidR="003B73A6">
        <w:rPr>
          <w:rFonts w:ascii="Arial" w:hAnsi="Arial"/>
          <w:szCs w:val="20"/>
        </w:rPr>
        <w:t>,</w:t>
      </w:r>
      <w:r w:rsidRPr="00CE2632">
        <w:rPr>
          <w:rFonts w:ascii="Arial" w:hAnsi="Arial"/>
          <w:szCs w:val="20"/>
        </w:rPr>
        <w:t xml:space="preserve"> be able to reason, for example that </w:t>
      </w:r>
      <m:oMath>
        <m:f>
          <m:fPr>
            <m:ctrlPr>
              <w:rPr>
                <w:rFonts w:ascii="Cambria Math" w:hAnsi="Arial"/>
                <w:i/>
                <w:sz w:val="24"/>
                <w:szCs w:val="24"/>
              </w:rPr>
            </m:ctrlPr>
          </m:fPr>
          <m:num>
            <m:r>
              <w:rPr>
                <w:rFonts w:ascii="Cambria Math" w:hAnsi="Arial"/>
                <w:sz w:val="24"/>
                <w:szCs w:val="24"/>
              </w:rPr>
              <m:t>6</m:t>
            </m:r>
          </m:num>
          <m:den>
            <m:r>
              <w:rPr>
                <w:rFonts w:ascii="Cambria Math" w:hAnsi="Arial"/>
                <w:sz w:val="24"/>
                <w:szCs w:val="24"/>
              </w:rPr>
              <m:t>15</m:t>
            </m:r>
          </m:den>
        </m:f>
      </m:oMath>
      <w:r w:rsidRPr="00CE2632">
        <w:rPr>
          <w:rFonts w:ascii="Arial" w:hAnsi="Arial"/>
          <w:szCs w:val="20"/>
        </w:rPr>
        <w:t xml:space="preserve"> and </w:t>
      </w:r>
      <m:oMath>
        <m:f>
          <m:fPr>
            <m:ctrlPr>
              <w:rPr>
                <w:rFonts w:ascii="Cambria Math" w:hAnsi="Arial"/>
                <w:i/>
                <w:sz w:val="24"/>
                <w:szCs w:val="24"/>
              </w:rPr>
            </m:ctrlPr>
          </m:fPr>
          <m:num>
            <m:r>
              <w:rPr>
                <w:rFonts w:ascii="Cambria Math" w:hAnsi="Arial"/>
                <w:sz w:val="24"/>
                <w:szCs w:val="24"/>
              </w:rPr>
              <m:t>2</m:t>
            </m:r>
          </m:num>
          <m:den>
            <m:r>
              <w:rPr>
                <w:rFonts w:ascii="Cambria Math" w:hAnsi="Arial"/>
                <w:sz w:val="24"/>
                <w:szCs w:val="24"/>
              </w:rPr>
              <m:t>5</m:t>
            </m:r>
          </m:den>
        </m:f>
      </m:oMath>
      <w:r w:rsidRPr="00CE2632">
        <w:rPr>
          <w:rFonts w:ascii="Arial" w:hAnsi="Arial"/>
          <w:szCs w:val="20"/>
        </w:rPr>
        <w:t xml:space="preserve"> have the same value because:</w:t>
      </w:r>
    </w:p>
    <w:p w14:paraId="058A7B8A" w14:textId="77777777" w:rsidR="004A603E" w:rsidRPr="00CE2632" w:rsidRDefault="004A603E" w:rsidP="006A5F1B">
      <w:pPr>
        <w:spacing w:before="0" w:line="240" w:lineRule="auto"/>
        <w:rPr>
          <w:rFonts w:ascii="Arial" w:hAnsi="Arial"/>
          <w:szCs w:val="20"/>
        </w:rPr>
      </w:pPr>
    </w:p>
    <w:p w14:paraId="232CF3CA" w14:textId="7EEB43C5" w:rsidR="00CE2632" w:rsidRPr="00CE2632" w:rsidRDefault="00CE2632" w:rsidP="00CE2632">
      <w:pPr>
        <w:pStyle w:val="ListParagraph"/>
        <w:numPr>
          <w:ilvl w:val="0"/>
          <w:numId w:val="17"/>
        </w:numPr>
        <w:spacing w:line="240" w:lineRule="auto"/>
        <w:rPr>
          <w:rFonts w:ascii="Arial" w:hAnsi="Arial" w:cs="Arial"/>
          <w:color w:val="595959"/>
          <w:sz w:val="20"/>
          <w:szCs w:val="20"/>
        </w:rPr>
      </w:pPr>
      <w:r w:rsidRPr="00CE2632">
        <w:rPr>
          <w:rFonts w:ascii="Arial" w:hAnsi="Arial" w:cs="Arial"/>
          <w:noProof/>
          <w:color w:val="595959"/>
          <w:sz w:val="20"/>
          <w:szCs w:val="20"/>
        </w:rPr>
        <mc:AlternateContent>
          <mc:Choice Requires="wpg">
            <w:drawing>
              <wp:anchor distT="0" distB="0" distL="114300" distR="114300" simplePos="0" relativeHeight="251655680" behindDoc="0" locked="0" layoutInCell="1" allowOverlap="1" wp14:anchorId="64500602" wp14:editId="3013B3F3">
                <wp:simplePos x="0" y="0"/>
                <wp:positionH relativeFrom="column">
                  <wp:posOffset>694690</wp:posOffset>
                </wp:positionH>
                <wp:positionV relativeFrom="paragraph">
                  <wp:posOffset>118745</wp:posOffset>
                </wp:positionV>
                <wp:extent cx="974090" cy="552450"/>
                <wp:effectExtent l="19050" t="19050" r="35560" b="19050"/>
                <wp:wrapNone/>
                <wp:docPr id="233" name="Group 233"/>
                <wp:cNvGraphicFramePr/>
                <a:graphic xmlns:a="http://schemas.openxmlformats.org/drawingml/2006/main">
                  <a:graphicData uri="http://schemas.microsoft.com/office/word/2010/wordprocessingGroup">
                    <wpg:wgp>
                      <wpg:cNvGrpSpPr/>
                      <wpg:grpSpPr>
                        <a:xfrm>
                          <a:off x="0" y="0"/>
                          <a:ext cx="974090" cy="552450"/>
                          <a:chOff x="0" y="0"/>
                          <a:chExt cx="4572000" cy="2592288"/>
                        </a:xfrm>
                      </wpg:grpSpPr>
                      <wps:wsp>
                        <wps:cNvPr id="18" name="Rectangle 18"/>
                        <wps:cNvSpPr/>
                        <wps:spPr bwMode="auto">
                          <a:xfrm>
                            <a:off x="0" y="0"/>
                            <a:ext cx="914400" cy="2592288"/>
                          </a:xfrm>
                          <a:prstGeom prst="rect">
                            <a:avLst/>
                          </a:prstGeom>
                          <a:solidFill>
                            <a:schemeClr val="accent1">
                              <a:lumMod val="60000"/>
                              <a:lumOff val="40000"/>
                            </a:schemeClr>
                          </a:solidFill>
                          <a:ln w="38100" cap="flat" cmpd="sng" algn="ctr">
                            <a:solidFill>
                              <a:srgbClr val="00628C"/>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19" name="Rectangle 19"/>
                        <wps:cNvSpPr/>
                        <wps:spPr bwMode="auto">
                          <a:xfrm>
                            <a:off x="914400" y="0"/>
                            <a:ext cx="914400" cy="2592288"/>
                          </a:xfrm>
                          <a:prstGeom prst="rect">
                            <a:avLst/>
                          </a:prstGeom>
                          <a:solidFill>
                            <a:schemeClr val="accent1">
                              <a:lumMod val="60000"/>
                              <a:lumOff val="40000"/>
                            </a:schemeClr>
                          </a:solidFill>
                          <a:ln w="38100" cap="flat" cmpd="sng" algn="ctr">
                            <a:solidFill>
                              <a:srgbClr val="00628C"/>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20" name="Rectangle 20"/>
                        <wps:cNvSpPr/>
                        <wps:spPr bwMode="auto">
                          <a:xfrm>
                            <a:off x="1828800" y="0"/>
                            <a:ext cx="914400" cy="2592288"/>
                          </a:xfrm>
                          <a:prstGeom prst="rect">
                            <a:avLst/>
                          </a:prstGeom>
                          <a:noFill/>
                          <a:ln w="38100" cap="flat" cmpd="sng" algn="ctr">
                            <a:solidFill>
                              <a:srgbClr val="00628C"/>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rtlCol="0" anchor="t" anchorCtr="0" compatLnSpc="1">
                          <a:prstTxWarp prst="textNoShape">
                            <a:avLst/>
                          </a:prstTxWarp>
                        </wps:bodyPr>
                      </wps:wsp>
                      <wps:wsp>
                        <wps:cNvPr id="21" name="Rectangle 21"/>
                        <wps:cNvSpPr/>
                        <wps:spPr bwMode="auto">
                          <a:xfrm>
                            <a:off x="2744146" y="0"/>
                            <a:ext cx="914400" cy="2592288"/>
                          </a:xfrm>
                          <a:prstGeom prst="rect">
                            <a:avLst/>
                          </a:prstGeom>
                          <a:noFill/>
                          <a:ln w="38100" cap="flat" cmpd="sng" algn="ctr">
                            <a:solidFill>
                              <a:srgbClr val="00628C"/>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rtlCol="0" anchor="t" anchorCtr="0" compatLnSpc="1">
                          <a:prstTxWarp prst="textNoShape">
                            <a:avLst/>
                          </a:prstTxWarp>
                        </wps:bodyPr>
                      </wps:wsp>
                      <wps:wsp>
                        <wps:cNvPr id="22" name="Rectangle 22"/>
                        <wps:cNvSpPr/>
                        <wps:spPr bwMode="auto">
                          <a:xfrm>
                            <a:off x="3657600" y="0"/>
                            <a:ext cx="914400" cy="2592288"/>
                          </a:xfrm>
                          <a:prstGeom prst="rect">
                            <a:avLst/>
                          </a:prstGeom>
                          <a:noFill/>
                          <a:ln w="38100" cap="flat" cmpd="sng" algn="ctr">
                            <a:solidFill>
                              <a:srgbClr val="00628C"/>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rtlCol="0" anchor="t" anchorCtr="0" compatLnSpc="1">
                          <a:prstTxWarp prst="textNoShape">
                            <a:avLst/>
                          </a:prstTxWarp>
                        </wps:bodyPr>
                      </wps:wsp>
                      <wps:wsp>
                        <wps:cNvPr id="23" name="Straight Connector 23"/>
                        <wps:cNvCnPr/>
                        <wps:spPr bwMode="auto">
                          <a:xfrm>
                            <a:off x="0" y="864096"/>
                            <a:ext cx="4572000" cy="0"/>
                          </a:xfrm>
                          <a:prstGeom prst="line">
                            <a:avLst/>
                          </a:prstGeom>
                          <a:noFill/>
                          <a:ln w="12700" cap="flat" cmpd="sng" algn="ctr">
                            <a:solidFill>
                              <a:srgbClr val="00628C"/>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4" name="Straight Connector 24"/>
                        <wps:cNvCnPr/>
                        <wps:spPr bwMode="auto">
                          <a:xfrm>
                            <a:off x="0" y="1656184"/>
                            <a:ext cx="4572000" cy="0"/>
                          </a:xfrm>
                          <a:prstGeom prst="line">
                            <a:avLst/>
                          </a:prstGeom>
                          <a:noFill/>
                          <a:ln w="12700" cap="flat" cmpd="sng" algn="ctr">
                            <a:solidFill>
                              <a:srgbClr val="00628C"/>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7A55A4B7" id="Group 233" o:spid="_x0000_s1026" style="position:absolute;margin-left:54.7pt;margin-top:9.35pt;width:76.7pt;height:43.5pt;z-index:251658240;mso-width-relative:margin;mso-height-relative:margin" coordsize="45720,25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">
                <v:rect id="Rectangle 18" o:spid="_x0000_s1027" style="position:absolute;width:9144;height:25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" fillcolor="#8eaadb [1940]" strokecolor="#00628c" strokeweight="3pt">
                  <v:stroke joinstyle="round"/>
                </v:rect>
                <v:rect id="Rectangle 19" o:spid="_x0000_s1028" style="position:absolute;left:9144;width:9144;height:25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" fillcolor="#8eaadb [1940]" strokecolor="#00628c" strokeweight="3pt">
                  <v:stroke joinstyle="round"/>
                </v:rect>
                <v:rect id="Rectangle 20" o:spid="_x0000_s1029" style="position:absolute;left:18288;width:9144;height:25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" filled="f" fillcolor="#4472c4 [3204]" strokecolor="#00628c" strokeweight="3pt">
                  <v:stroke joinstyle="round"/>
                  <v:shadow color="#e7e6e6 [3214]"/>
                </v:rect>
                <v:rect id="Rectangle 21" o:spid="_x0000_s1030" style="position:absolute;left:27441;width:9144;height:25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" filled="f" fillcolor="#4472c4 [3204]" strokecolor="#00628c" strokeweight="3pt">
                  <v:stroke joinstyle="round"/>
                  <v:shadow color="#e7e6e6 [3214]"/>
                </v:rect>
                <v:rect id="Rectangle 22" o:spid="_x0000_s1031" style="position:absolute;left:36576;width:9144;height:25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" filled="f" fillcolor="#4472c4 [3204]" strokecolor="#00628c" strokeweight="3pt">
                  <v:stroke joinstyle="round"/>
                  <v:shadow color="#e7e6e6 [3214]"/>
                </v:rect>
                <v:line id="Straight Connector 23" o:spid="_x0000_s1032" style="position:absolute;visibility:visible;mso-wrap-style:square" from="0,8640" to="45720,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" fillcolor="#4472c4 [3204]" strokecolor="#00628c" strokeweight="1pt">
                  <v:stroke dashstyle="dash"/>
                  <v:shadow color="#e7e6e6 [3214]"/>
                </v:line>
                <v:line id="Straight Connector 24" o:spid="_x0000_s1033" style="position:absolute;visibility:visible;mso-wrap-style:square" from="0,16561" to="45720,1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" fillcolor="#4472c4 [3204]" strokecolor="#00628c" strokeweight="1pt">
                  <v:stroke dashstyle="dash"/>
                  <v:shadow color="#e7e6e6 [3214]"/>
                </v:line>
              </v:group>
            </w:pict>
          </mc:Fallback>
        </mc:AlternateContent>
      </w:r>
    </w:p>
    <w:p w14:paraId="449EB494" w14:textId="02E4BA89" w:rsidR="004A603E" w:rsidRPr="00CE2632" w:rsidRDefault="00CE2632" w:rsidP="00CE2632">
      <w:pPr>
        <w:tabs>
          <w:tab w:val="left" w:pos="3150"/>
        </w:tabs>
        <w:spacing w:before="0" w:line="240" w:lineRule="auto"/>
        <w:ind w:right="-232"/>
        <w:rPr>
          <w:rFonts w:ascii="Arial" w:hAnsi="Arial"/>
          <w:szCs w:val="20"/>
        </w:rPr>
      </w:pPr>
      <w:r w:rsidRPr="00CE2632">
        <w:rPr>
          <w:rFonts w:ascii="Arial" w:hAnsi="Arial"/>
          <w:szCs w:val="20"/>
        </w:rPr>
        <w:tab/>
      </w:r>
      <w:r w:rsidR="00C655FC">
        <w:rPr>
          <w:rFonts w:ascii="Arial" w:hAnsi="Arial"/>
          <w:szCs w:val="20"/>
        </w:rPr>
        <w:t>2</w:t>
      </w:r>
      <w:r w:rsidRPr="00CE2632">
        <w:rPr>
          <w:rFonts w:ascii="Arial" w:hAnsi="Arial"/>
          <w:szCs w:val="20"/>
        </w:rPr>
        <w:t xml:space="preserve"> out of 5 equal parts is the same as 6 out of 15 equal parts</w:t>
      </w:r>
    </w:p>
    <w:p w14:paraId="79B559C4" w14:textId="77777777" w:rsidR="00CE2632" w:rsidRPr="00CE2632" w:rsidRDefault="00CE2632" w:rsidP="00CE2632">
      <w:pPr>
        <w:tabs>
          <w:tab w:val="left" w:pos="3150"/>
        </w:tabs>
        <w:spacing w:before="0" w:line="240" w:lineRule="auto"/>
        <w:rPr>
          <w:rFonts w:ascii="Arial" w:hAnsi="Arial"/>
          <w:szCs w:val="20"/>
        </w:rPr>
      </w:pPr>
    </w:p>
    <w:p w14:paraId="3D41ABA4" w14:textId="77777777" w:rsidR="00CE2632" w:rsidRPr="00CE2632" w:rsidRDefault="00CE2632" w:rsidP="00CE2632">
      <w:pPr>
        <w:tabs>
          <w:tab w:val="left" w:pos="3150"/>
        </w:tabs>
        <w:spacing w:before="0" w:line="240" w:lineRule="auto"/>
        <w:rPr>
          <w:rFonts w:ascii="Arial" w:hAnsi="Arial"/>
          <w:szCs w:val="20"/>
        </w:rPr>
      </w:pPr>
    </w:p>
    <w:p w14:paraId="2C0B5511" w14:textId="77777777" w:rsidR="00CE2632" w:rsidRPr="00CE2632" w:rsidRDefault="00CE2632" w:rsidP="00CE2632">
      <w:pPr>
        <w:tabs>
          <w:tab w:val="left" w:pos="3150"/>
        </w:tabs>
        <w:spacing w:before="0" w:line="240" w:lineRule="auto"/>
        <w:rPr>
          <w:rFonts w:ascii="Arial" w:hAnsi="Arial"/>
          <w:szCs w:val="20"/>
        </w:rPr>
      </w:pPr>
    </w:p>
    <w:p w14:paraId="15C28A71" w14:textId="77777777" w:rsidR="00775208" w:rsidRDefault="00775208" w:rsidP="00237478">
      <w:pPr>
        <w:pStyle w:val="ListParagraph"/>
        <w:tabs>
          <w:tab w:val="left" w:pos="3150"/>
        </w:tabs>
        <w:spacing w:line="240" w:lineRule="auto"/>
        <w:rPr>
          <w:rFonts w:ascii="Arial" w:hAnsi="Arial" w:cs="Arial"/>
          <w:color w:val="595959"/>
          <w:sz w:val="20"/>
          <w:szCs w:val="20"/>
        </w:rPr>
      </w:pPr>
    </w:p>
    <w:p w14:paraId="199D52F6" w14:textId="01ED4B38" w:rsidR="003475C9" w:rsidRDefault="003475C9" w:rsidP="00237478">
      <w:pPr>
        <w:pStyle w:val="ListParagraph"/>
        <w:tabs>
          <w:tab w:val="left" w:pos="3150"/>
        </w:tabs>
        <w:spacing w:line="240" w:lineRule="auto"/>
        <w:rPr>
          <w:rFonts w:ascii="Arial" w:hAnsi="Arial" w:cs="Arial"/>
          <w:color w:val="595959"/>
          <w:sz w:val="20"/>
          <w:szCs w:val="20"/>
        </w:rPr>
      </w:pPr>
    </w:p>
    <w:p w14:paraId="49CB2DB0" w14:textId="1BD4B8DE" w:rsidR="00CE2632" w:rsidRPr="00775208" w:rsidRDefault="00C655FC" w:rsidP="00775208">
      <w:pPr>
        <w:pStyle w:val="ListParagraph"/>
        <w:numPr>
          <w:ilvl w:val="0"/>
          <w:numId w:val="17"/>
        </w:numPr>
        <w:tabs>
          <w:tab w:val="left" w:pos="3150"/>
        </w:tabs>
        <w:spacing w:line="240" w:lineRule="auto"/>
        <w:rPr>
          <w:rFonts w:ascii="Arial" w:hAnsi="Arial" w:cs="Arial"/>
          <w:color w:val="595959"/>
          <w:sz w:val="20"/>
          <w:szCs w:val="20"/>
        </w:rPr>
      </w:pPr>
      <w:r>
        <w:rPr>
          <w:rFonts w:ascii="Arial" w:hAnsi="Arial" w:cs="Arial"/>
          <w:color w:val="595959"/>
          <w:sz w:val="20"/>
          <w:szCs w:val="20"/>
        </w:rPr>
        <w:t>2</w:t>
      </w:r>
      <w:r w:rsidR="00CE2632" w:rsidRPr="00775208">
        <w:rPr>
          <w:rFonts w:ascii="Arial" w:hAnsi="Arial" w:cs="Arial"/>
          <w:color w:val="595959"/>
          <w:sz w:val="20"/>
          <w:szCs w:val="20"/>
        </w:rPr>
        <w:t xml:space="preserve"> as a part of 5 is the same as 6 as a part of 15</w:t>
      </w:r>
      <w:r w:rsidR="005F6E65" w:rsidRPr="00CE2632">
        <w:rPr>
          <w:rFonts w:ascii="Arial" w:hAnsi="Arial" w:cs="Arial"/>
          <w:noProof/>
          <w:color w:val="595959"/>
          <w:sz w:val="20"/>
          <w:szCs w:val="20"/>
        </w:rPr>
        <w:drawing>
          <wp:inline distT="0" distB="0" distL="0" distR="0" wp14:anchorId="6F3619A9" wp14:editId="098367B4">
            <wp:extent cx="3935104" cy="7620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9229" t="45653" r="25516" b="42210"/>
                    <a:stretch/>
                  </pic:blipFill>
                  <pic:spPr bwMode="auto">
                    <a:xfrm>
                      <a:off x="0" y="0"/>
                      <a:ext cx="4100259" cy="793981"/>
                    </a:xfrm>
                    <a:prstGeom prst="rect">
                      <a:avLst/>
                    </a:prstGeom>
                    <a:noFill/>
                    <a:ln>
                      <a:noFill/>
                    </a:ln>
                    <a:extLst>
                      <a:ext uri="{53640926-AAD7-44D8-BBD7-CCE9431645EC}">
                        <a14:shadowObscured xmlns:a14="http://schemas.microsoft.com/office/drawing/2010/main"/>
                      </a:ext>
                    </a:extLst>
                  </pic:spPr>
                </pic:pic>
              </a:graphicData>
            </a:graphic>
          </wp:inline>
        </w:drawing>
      </w:r>
    </w:p>
    <w:p w14:paraId="12A4A1D7" w14:textId="77777777" w:rsidR="00CE2632" w:rsidRPr="00CE2632" w:rsidRDefault="00CE2632" w:rsidP="00CE2632">
      <w:pPr>
        <w:spacing w:before="0" w:line="240" w:lineRule="auto"/>
        <w:rPr>
          <w:rFonts w:ascii="Arial" w:hAnsi="Arial"/>
          <w:szCs w:val="20"/>
        </w:rPr>
      </w:pPr>
    </w:p>
    <w:p w14:paraId="50E173F8" w14:textId="2B840574" w:rsidR="00CE2632" w:rsidRPr="00CE2632" w:rsidRDefault="00CE2632" w:rsidP="00CE2632">
      <w:pPr>
        <w:tabs>
          <w:tab w:val="left" w:pos="450"/>
        </w:tabs>
        <w:spacing w:before="0" w:line="240" w:lineRule="auto"/>
        <w:rPr>
          <w:rFonts w:ascii="Arial" w:hAnsi="Arial"/>
          <w:szCs w:val="20"/>
        </w:rPr>
      </w:pPr>
      <w:r w:rsidRPr="00CE2632">
        <w:rPr>
          <w:rFonts w:ascii="Arial" w:hAnsi="Arial"/>
          <w:szCs w:val="20"/>
        </w:rPr>
        <w:tab/>
      </w:r>
      <w:r w:rsidRPr="00CE2632">
        <w:rPr>
          <w:rFonts w:ascii="Arial" w:hAnsi="Arial"/>
          <w:noProof/>
          <w:szCs w:val="20"/>
        </w:rPr>
        <w:drawing>
          <wp:inline distT="0" distB="0" distL="0" distR="0" wp14:anchorId="2969E095" wp14:editId="5971D273">
            <wp:extent cx="2432050" cy="8826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1">
                      <a:extLst>
                        <a:ext uri="{28A0092B-C50C-407E-A947-70E740481C1C}">
                          <a14:useLocalDpi xmlns:a14="http://schemas.microsoft.com/office/drawing/2010/main" val="0"/>
                        </a:ext>
                      </a:extLst>
                    </a:blip>
                    <a:srcRect l="28326" t="57198" r="53944" b="31343"/>
                    <a:stretch/>
                  </pic:blipFill>
                  <pic:spPr bwMode="auto">
                    <a:xfrm>
                      <a:off x="0" y="0"/>
                      <a:ext cx="2432050" cy="882650"/>
                    </a:xfrm>
                    <a:prstGeom prst="rect">
                      <a:avLst/>
                    </a:prstGeom>
                    <a:noFill/>
                    <a:ln>
                      <a:noFill/>
                    </a:ln>
                    <a:extLst>
                      <a:ext uri="{53640926-AAD7-44D8-BBD7-CCE9431645EC}">
                        <a14:shadowObscured xmlns:a14="http://schemas.microsoft.com/office/drawing/2010/main"/>
                      </a:ext>
                    </a:extLst>
                  </pic:spPr>
                </pic:pic>
              </a:graphicData>
            </a:graphic>
          </wp:inline>
        </w:drawing>
      </w:r>
    </w:p>
    <w:p w14:paraId="2AFF8A3F" w14:textId="135ED838" w:rsidR="00CE2632" w:rsidRPr="00CE2632" w:rsidRDefault="00CE2632" w:rsidP="00781DEC">
      <w:pPr>
        <w:spacing w:before="0" w:line="240" w:lineRule="auto"/>
        <w:rPr>
          <w:rFonts w:ascii="Arial" w:hAnsi="Arial"/>
          <w:szCs w:val="20"/>
        </w:rPr>
      </w:pPr>
      <w:r w:rsidRPr="00CE2632">
        <w:rPr>
          <w:rFonts w:ascii="Arial" w:hAnsi="Arial"/>
          <w:szCs w:val="20"/>
        </w:rPr>
        <w:t xml:space="preserve">Similarly, </w:t>
      </w:r>
      <w:r w:rsidR="0074208D">
        <w:rPr>
          <w:rFonts w:ascii="Arial" w:hAnsi="Arial"/>
          <w:szCs w:val="20"/>
        </w:rPr>
        <w:t>pupils</w:t>
      </w:r>
      <w:r w:rsidR="0074208D" w:rsidRPr="00CE2632">
        <w:rPr>
          <w:rFonts w:ascii="Arial" w:hAnsi="Arial"/>
          <w:szCs w:val="20"/>
        </w:rPr>
        <w:t xml:space="preserve"> </w:t>
      </w:r>
      <w:r w:rsidRPr="00CE2632">
        <w:rPr>
          <w:rFonts w:ascii="Arial" w:hAnsi="Arial"/>
          <w:szCs w:val="20"/>
        </w:rPr>
        <w:t xml:space="preserve">should be able to place, for example, </w:t>
      </w:r>
      <m:oMath>
        <m:f>
          <m:fPr>
            <m:ctrlPr>
              <w:rPr>
                <w:rFonts w:ascii="Cambria Math" w:hAnsi="Arial"/>
                <w:i/>
                <w:sz w:val="24"/>
                <w:szCs w:val="24"/>
              </w:rPr>
            </m:ctrlPr>
          </m:fPr>
          <m:num>
            <m:r>
              <w:rPr>
                <w:rFonts w:ascii="Cambria Math" w:hAnsi="Arial"/>
                <w:sz w:val="24"/>
                <w:szCs w:val="24"/>
              </w:rPr>
              <m:t>7</m:t>
            </m:r>
          </m:num>
          <m:den>
            <m:r>
              <w:rPr>
                <w:rFonts w:ascii="Cambria Math" w:hAnsi="Arial"/>
                <w:sz w:val="24"/>
                <w:szCs w:val="24"/>
              </w:rPr>
              <m:t>11</m:t>
            </m:r>
          </m:den>
        </m:f>
      </m:oMath>
      <w:r w:rsidRPr="00CE2632">
        <w:rPr>
          <w:rFonts w:ascii="Arial" w:hAnsi="Arial"/>
          <w:szCs w:val="20"/>
        </w:rPr>
        <w:t xml:space="preserve">  and </w:t>
      </w: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6</m:t>
            </m:r>
          </m:den>
        </m:f>
      </m:oMath>
      <w:r w:rsidRPr="00CE2632">
        <w:rPr>
          <w:rFonts w:ascii="Arial" w:hAnsi="Arial"/>
          <w:szCs w:val="20"/>
        </w:rPr>
        <w:t xml:space="preserve"> on a number line and know that, because 7 is a smaller part of 11</w:t>
      </w:r>
      <w:r w:rsidR="0002797A">
        <w:rPr>
          <w:rFonts w:ascii="Arial" w:hAnsi="Arial"/>
          <w:szCs w:val="20"/>
        </w:rPr>
        <w:t>,</w:t>
      </w:r>
      <w:r w:rsidRPr="00CE2632">
        <w:rPr>
          <w:rFonts w:ascii="Arial" w:hAnsi="Arial"/>
          <w:szCs w:val="20"/>
        </w:rPr>
        <w:t xml:space="preserve"> than 5 is of 6, then </w:t>
      </w:r>
      <m:oMath>
        <m:f>
          <m:fPr>
            <m:ctrlPr>
              <w:rPr>
                <w:rFonts w:ascii="Cambria Math" w:hAnsi="Arial"/>
                <w:i/>
                <w:sz w:val="26"/>
                <w:szCs w:val="26"/>
              </w:rPr>
            </m:ctrlPr>
          </m:fPr>
          <m:num>
            <m:r>
              <w:rPr>
                <w:rFonts w:ascii="Cambria Math" w:hAnsi="Arial"/>
                <w:sz w:val="26"/>
                <w:szCs w:val="26"/>
              </w:rPr>
              <m:t>7</m:t>
            </m:r>
          </m:num>
          <m:den>
            <m:r>
              <w:rPr>
                <w:rFonts w:ascii="Cambria Math" w:hAnsi="Arial"/>
                <w:sz w:val="26"/>
                <w:szCs w:val="26"/>
              </w:rPr>
              <m:t>11</m:t>
            </m:r>
          </m:den>
        </m:f>
      </m:oMath>
      <w:r w:rsidRPr="005B70D8">
        <w:rPr>
          <w:rFonts w:ascii="Arial" w:hAnsi="Arial"/>
          <w:sz w:val="26"/>
          <w:szCs w:val="26"/>
        </w:rPr>
        <w:t xml:space="preserve"> &lt; </w:t>
      </w:r>
      <m:oMath>
        <m:f>
          <m:fPr>
            <m:ctrlPr>
              <w:rPr>
                <w:rFonts w:ascii="Cambria Math" w:hAnsi="Arial"/>
                <w:i/>
                <w:sz w:val="26"/>
                <w:szCs w:val="26"/>
              </w:rPr>
            </m:ctrlPr>
          </m:fPr>
          <m:num>
            <m:r>
              <w:rPr>
                <w:rFonts w:ascii="Cambria Math" w:hAnsi="Arial"/>
                <w:sz w:val="26"/>
                <w:szCs w:val="26"/>
              </w:rPr>
              <m:t>5</m:t>
            </m:r>
          </m:num>
          <m:den>
            <m:r>
              <w:rPr>
                <w:rFonts w:ascii="Cambria Math" w:hAnsi="Arial"/>
                <w:sz w:val="26"/>
                <w:szCs w:val="26"/>
              </w:rPr>
              <m:t>6</m:t>
            </m:r>
          </m:den>
        </m:f>
      </m:oMath>
      <w:r w:rsidRPr="00781DEC">
        <w:rPr>
          <w:rFonts w:ascii="Arial" w:hAnsi="Arial"/>
          <w:sz w:val="24"/>
          <w:szCs w:val="24"/>
        </w:rPr>
        <w:t xml:space="preserve"> .</w:t>
      </w:r>
    </w:p>
    <w:p w14:paraId="28674D68" w14:textId="7D0EC161" w:rsidR="00CE2632" w:rsidRDefault="00CE2632" w:rsidP="00781DEC">
      <w:pPr>
        <w:spacing w:before="0" w:line="240" w:lineRule="auto"/>
        <w:rPr>
          <w:rFonts w:ascii="Arial" w:hAnsi="Arial"/>
          <w:szCs w:val="20"/>
        </w:rPr>
      </w:pPr>
      <w:r w:rsidRPr="00CE2632">
        <w:rPr>
          <w:rFonts w:ascii="Arial" w:hAnsi="Arial"/>
          <w:szCs w:val="20"/>
        </w:rPr>
        <w:t xml:space="preserve">Also, they should be able to reason that, for example, </w:t>
      </w:r>
      <m:oMath>
        <m:f>
          <m:fPr>
            <m:ctrlPr>
              <w:rPr>
                <w:rFonts w:ascii="Cambria Math" w:hAnsi="Arial"/>
                <w:i/>
                <w:sz w:val="28"/>
                <w:szCs w:val="28"/>
              </w:rPr>
            </m:ctrlPr>
          </m:fPr>
          <m:num>
            <m:r>
              <w:rPr>
                <w:rFonts w:ascii="Cambria Math" w:hAnsi="Arial"/>
                <w:sz w:val="28"/>
                <w:szCs w:val="28"/>
              </w:rPr>
              <m:t>3</m:t>
            </m:r>
          </m:num>
          <m:den>
            <m:r>
              <w:rPr>
                <w:rFonts w:ascii="Cambria Math" w:hAnsi="Arial"/>
                <w:sz w:val="28"/>
                <w:szCs w:val="28"/>
              </w:rPr>
              <m:t>4</m:t>
            </m:r>
          </m:den>
        </m:f>
      </m:oMath>
      <w:r w:rsidRPr="005B70D8">
        <w:rPr>
          <w:rFonts w:ascii="Arial" w:hAnsi="Arial"/>
          <w:sz w:val="28"/>
          <w:szCs w:val="28"/>
        </w:rPr>
        <w:t xml:space="preserve"> &gt; </w:t>
      </w:r>
      <m:oMath>
        <m:f>
          <m:fPr>
            <m:ctrlPr>
              <w:rPr>
                <w:rFonts w:ascii="Cambria Math" w:hAnsi="Arial"/>
                <w:i/>
                <w:sz w:val="28"/>
                <w:szCs w:val="28"/>
              </w:rPr>
            </m:ctrlPr>
          </m:fPr>
          <m:num>
            <m:r>
              <w:rPr>
                <w:rFonts w:ascii="Cambria Math" w:hAnsi="Arial"/>
                <w:sz w:val="28"/>
                <w:szCs w:val="28"/>
              </w:rPr>
              <m:t>3</m:t>
            </m:r>
          </m:num>
          <m:den>
            <m:r>
              <w:rPr>
                <w:rFonts w:ascii="Cambria Math" w:hAnsi="Arial"/>
                <w:sz w:val="28"/>
                <w:szCs w:val="28"/>
              </w:rPr>
              <m:t>5</m:t>
            </m:r>
          </m:den>
        </m:f>
      </m:oMath>
      <w:r w:rsidRPr="00CE2632">
        <w:rPr>
          <w:rFonts w:ascii="Arial" w:hAnsi="Arial"/>
          <w:szCs w:val="20"/>
        </w:rPr>
        <w:t xml:space="preserve">  because  when the numerators are the same, the larger the denominator, the smaller the fraction.</w:t>
      </w:r>
    </w:p>
    <w:p w14:paraId="3A1D98A8" w14:textId="1C762699" w:rsidR="00636F25" w:rsidRDefault="00636F25" w:rsidP="00781DEC">
      <w:pPr>
        <w:spacing w:before="0" w:line="240" w:lineRule="auto"/>
        <w:rPr>
          <w:rFonts w:ascii="Arial" w:hAnsi="Arial"/>
          <w:szCs w:val="20"/>
        </w:rPr>
      </w:pPr>
    </w:p>
    <w:p w14:paraId="7BB36C95" w14:textId="2D598864" w:rsidR="00636F25" w:rsidRDefault="00636F25" w:rsidP="00781DEC">
      <w:pPr>
        <w:spacing w:before="0" w:line="240" w:lineRule="auto"/>
        <w:rPr>
          <w:rFonts w:ascii="Arial" w:hAnsi="Arial"/>
          <w:szCs w:val="20"/>
        </w:rPr>
      </w:pPr>
    </w:p>
    <w:p w14:paraId="5ED22C55" w14:textId="3FFBA813" w:rsidR="00636F25" w:rsidRDefault="00636F25" w:rsidP="00781DEC">
      <w:pPr>
        <w:spacing w:before="0" w:line="240" w:lineRule="auto"/>
        <w:rPr>
          <w:rFonts w:ascii="Arial" w:hAnsi="Arial"/>
          <w:szCs w:val="20"/>
        </w:rPr>
      </w:pPr>
    </w:p>
    <w:p w14:paraId="346BA9A9" w14:textId="77777777" w:rsidR="00636F25" w:rsidRPr="00CE2632" w:rsidRDefault="00636F25" w:rsidP="00781DEC">
      <w:pPr>
        <w:spacing w:before="0" w:line="240" w:lineRule="auto"/>
        <w:rPr>
          <w:rFonts w:ascii="Arial" w:hAnsi="Arial"/>
          <w:szCs w:val="20"/>
        </w:rPr>
      </w:pPr>
    </w:p>
    <w:p w14:paraId="1E11634E" w14:textId="77777777" w:rsidR="00CE2632" w:rsidRPr="00CE2632" w:rsidRDefault="00CE2632" w:rsidP="00CE2632">
      <w:pPr>
        <w:spacing w:before="0" w:line="240" w:lineRule="auto"/>
        <w:rPr>
          <w:rFonts w:ascii="Arial" w:hAnsi="Arial"/>
          <w:b/>
          <w:szCs w:val="20"/>
          <w:lang w:val="en-US"/>
        </w:rPr>
      </w:pPr>
    </w:p>
    <w:p w14:paraId="4B23404F" w14:textId="04826521" w:rsidR="00CE2632" w:rsidRPr="00CE2632" w:rsidRDefault="00CE2632" w:rsidP="00CE2632">
      <w:pPr>
        <w:spacing w:before="0" w:line="240" w:lineRule="auto"/>
        <w:rPr>
          <w:rFonts w:ascii="Arial" w:hAnsi="Arial"/>
          <w:b/>
          <w:bCs w:val="0"/>
          <w:szCs w:val="20"/>
          <w:lang w:val="en-US"/>
        </w:rPr>
      </w:pPr>
      <w:r w:rsidRPr="00CE2632">
        <w:rPr>
          <w:rFonts w:ascii="Arial" w:hAnsi="Arial"/>
          <w:b/>
          <w:bCs w:val="0"/>
          <w:szCs w:val="20"/>
          <w:lang w:val="en-US"/>
        </w:rPr>
        <w:t>Progression to Key Stage 3</w:t>
      </w:r>
    </w:p>
    <w:p w14:paraId="2266F64F" w14:textId="77777777" w:rsidR="00CE2632" w:rsidRPr="00CE2632" w:rsidRDefault="00CE2632" w:rsidP="00CE2632">
      <w:pPr>
        <w:spacing w:before="0" w:line="240" w:lineRule="auto"/>
        <w:rPr>
          <w:rFonts w:ascii="Arial" w:hAnsi="Arial"/>
          <w:bCs w:val="0"/>
          <w:szCs w:val="20"/>
          <w:lang w:val="en-US"/>
        </w:rPr>
      </w:pPr>
    </w:p>
    <w:p w14:paraId="630405D8" w14:textId="31725EFF" w:rsidR="00CE2632" w:rsidRPr="00CE2632" w:rsidRDefault="00CE2632" w:rsidP="00CE2632">
      <w:pPr>
        <w:spacing w:before="0" w:line="240" w:lineRule="auto"/>
        <w:rPr>
          <w:rFonts w:ascii="Arial" w:hAnsi="Arial"/>
          <w:szCs w:val="20"/>
          <w:lang w:val="en-US"/>
        </w:rPr>
      </w:pPr>
      <w:r w:rsidRPr="00CE2632">
        <w:rPr>
          <w:rFonts w:ascii="Arial" w:hAnsi="Arial"/>
          <w:szCs w:val="20"/>
          <w:lang w:val="en-US"/>
        </w:rPr>
        <w:t>An important idea which develops in Key Stage 3 and builds on this secure understanding of fractions</w:t>
      </w:r>
      <w:r w:rsidR="006D2A1C">
        <w:rPr>
          <w:rFonts w:ascii="Arial" w:hAnsi="Arial"/>
          <w:szCs w:val="20"/>
          <w:lang w:val="en-US"/>
        </w:rPr>
        <w:t>,</w:t>
      </w:r>
      <w:r w:rsidRPr="00CE2632">
        <w:rPr>
          <w:rFonts w:ascii="Arial" w:hAnsi="Arial"/>
          <w:szCs w:val="20"/>
          <w:lang w:val="en-US"/>
        </w:rPr>
        <w:t xml:space="preserve"> including appreciating the connection between the numerator and the denominator</w:t>
      </w:r>
      <w:r w:rsidR="006D2A1C">
        <w:rPr>
          <w:rFonts w:ascii="Arial" w:hAnsi="Arial"/>
          <w:szCs w:val="20"/>
          <w:lang w:val="en-US"/>
        </w:rPr>
        <w:t>,</w:t>
      </w:r>
      <w:r w:rsidRPr="00CE2632">
        <w:rPr>
          <w:rFonts w:ascii="Arial" w:hAnsi="Arial"/>
          <w:szCs w:val="20"/>
          <w:lang w:val="en-US"/>
        </w:rPr>
        <w:t xml:space="preserve"> is the idea of fractions as ratios.</w:t>
      </w:r>
    </w:p>
    <w:p w14:paraId="2848B5CC" w14:textId="77777777" w:rsidR="001A6B3A" w:rsidRDefault="001A6B3A" w:rsidP="00CE2632">
      <w:pPr>
        <w:spacing w:before="0" w:line="240" w:lineRule="auto"/>
        <w:rPr>
          <w:rFonts w:ascii="Arial" w:hAnsi="Arial"/>
          <w:szCs w:val="20"/>
          <w:lang w:val="en-US"/>
        </w:rPr>
      </w:pPr>
    </w:p>
    <w:p w14:paraId="2C6124CF" w14:textId="50EFCB0F" w:rsidR="00CE2632" w:rsidRPr="00CE2632" w:rsidRDefault="00CE2632" w:rsidP="00CE2632">
      <w:pPr>
        <w:spacing w:before="0" w:line="240" w:lineRule="auto"/>
        <w:rPr>
          <w:rFonts w:ascii="Arial" w:hAnsi="Arial"/>
          <w:szCs w:val="20"/>
          <w:lang w:val="en-US"/>
        </w:rPr>
      </w:pPr>
      <w:r w:rsidRPr="00CE2632">
        <w:rPr>
          <w:rFonts w:ascii="Arial" w:hAnsi="Arial"/>
          <w:szCs w:val="20"/>
          <w:lang w:val="en-US"/>
        </w:rPr>
        <w:t>When calculating equivalent fractions or performing the inverse operation of simplifying fractions</w:t>
      </w:r>
      <w:r w:rsidR="00786747">
        <w:rPr>
          <w:rFonts w:ascii="Arial" w:hAnsi="Arial"/>
          <w:szCs w:val="20"/>
          <w:lang w:val="en-US"/>
        </w:rPr>
        <w:t>,</w:t>
      </w:r>
      <w:r w:rsidRPr="00CE2632">
        <w:rPr>
          <w:rFonts w:ascii="Arial" w:hAnsi="Arial"/>
          <w:szCs w:val="20"/>
          <w:lang w:val="en-US"/>
        </w:rPr>
        <w:t xml:space="preserve"> attention is often on the (scalar) multiplier </w:t>
      </w:r>
      <w:r w:rsidRPr="00CE2632">
        <w:rPr>
          <w:rFonts w:ascii="Arial" w:hAnsi="Arial"/>
          <w:b/>
          <w:bCs w:val="0"/>
          <w:i/>
          <w:iCs/>
          <w:szCs w:val="20"/>
          <w:lang w:val="en-US"/>
        </w:rPr>
        <w:t>between</w:t>
      </w:r>
      <w:r w:rsidRPr="00CE2632">
        <w:rPr>
          <w:rFonts w:ascii="Arial" w:hAnsi="Arial"/>
          <w:szCs w:val="20"/>
          <w:lang w:val="en-US"/>
        </w:rPr>
        <w:t xml:space="preserve"> the fractions, i.e.</w:t>
      </w:r>
    </w:p>
    <w:p w14:paraId="25CDDDE9" w14:textId="01C7DF8E" w:rsidR="00CE2632" w:rsidRPr="00CE2632" w:rsidRDefault="00CE2632" w:rsidP="00CE2632">
      <w:pPr>
        <w:spacing w:before="0" w:line="240" w:lineRule="auto"/>
        <w:rPr>
          <w:rFonts w:ascii="Arial" w:hAnsi="Arial"/>
          <w:szCs w:val="20"/>
          <w:lang w:val="en-US"/>
        </w:rPr>
      </w:pPr>
    </w:p>
    <w:p w14:paraId="01103075" w14:textId="6BD7F631" w:rsidR="00D457F5" w:rsidRDefault="006A59EF" w:rsidP="00CE2632">
      <w:pPr>
        <w:spacing w:before="0" w:line="240" w:lineRule="auto"/>
        <w:rPr>
          <w:rFonts w:ascii="Arial" w:hAnsi="Arial"/>
          <w:szCs w:val="20"/>
          <w:lang w:val="en-US"/>
        </w:rPr>
      </w:pPr>
      <w:r w:rsidRPr="00CE2632">
        <w:rPr>
          <w:rFonts w:ascii="Arial" w:hAnsi="Arial"/>
          <w:noProof/>
          <w:szCs w:val="20"/>
        </w:rPr>
        <mc:AlternateContent>
          <mc:Choice Requires="wpg">
            <w:drawing>
              <wp:anchor distT="0" distB="0" distL="114300" distR="114300" simplePos="0" relativeHeight="251656704" behindDoc="0" locked="0" layoutInCell="1" allowOverlap="1" wp14:anchorId="6D035EC1" wp14:editId="72505CAB">
                <wp:simplePos x="0" y="0"/>
                <wp:positionH relativeFrom="column">
                  <wp:posOffset>2921000</wp:posOffset>
                </wp:positionH>
                <wp:positionV relativeFrom="paragraph">
                  <wp:posOffset>10795</wp:posOffset>
                </wp:positionV>
                <wp:extent cx="419100" cy="298450"/>
                <wp:effectExtent l="0" t="0" r="38100" b="44450"/>
                <wp:wrapNone/>
                <wp:docPr id="57" name="Group 57"/>
                <wp:cNvGraphicFramePr/>
                <a:graphic xmlns:a="http://schemas.openxmlformats.org/drawingml/2006/main">
                  <a:graphicData uri="http://schemas.microsoft.com/office/word/2010/wordprocessingGroup">
                    <wpg:wgp>
                      <wpg:cNvGrpSpPr/>
                      <wpg:grpSpPr>
                        <a:xfrm>
                          <a:off x="0" y="0"/>
                          <a:ext cx="419100" cy="298450"/>
                          <a:chOff x="0" y="0"/>
                          <a:chExt cx="419100" cy="298450"/>
                        </a:xfrm>
                      </wpg:grpSpPr>
                      <wps:wsp>
                        <wps:cNvPr id="15" name="Arrow: Curved Down 15"/>
                        <wps:cNvSpPr/>
                        <wps:spPr>
                          <a:xfrm>
                            <a:off x="0" y="190500"/>
                            <a:ext cx="419100" cy="1079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Text Box 49"/>
                        <wps:cNvSpPr txBox="1"/>
                        <wps:spPr>
                          <a:xfrm>
                            <a:off x="0" y="0"/>
                            <a:ext cx="361950" cy="234950"/>
                          </a:xfrm>
                          <a:prstGeom prst="rect">
                            <a:avLst/>
                          </a:prstGeom>
                          <a:noFill/>
                          <a:ln w="6350">
                            <a:noFill/>
                          </a:ln>
                        </wps:spPr>
                        <wps:txbx>
                          <w:txbxContent>
                            <w:p w14:paraId="07E51685" w14:textId="77777777" w:rsidR="00CE2632" w:rsidRPr="00392B93" w:rsidRDefault="00CE2632" w:rsidP="00CE2632">
                              <w:pPr>
                                <w:spacing w:before="0" w:line="240" w:lineRule="auto"/>
                                <w:jc w:val="center"/>
                                <w:rPr>
                                  <w:rFonts w:ascii="Arial" w:hAnsi="Arial"/>
                                </w:rPr>
                              </w:pPr>
                              <w:r w:rsidRPr="00392B93">
                                <w:rPr>
                                  <w:rFonts w:ascii="Arial" w:hAnsi="Arial"/>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035EC1" id="Group 57" o:spid="_x0000_s1026" style="position:absolute;margin-left:230pt;margin-top:.85pt;width:33pt;height:23.5pt;z-index:251656704" coordsize="419100,29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5" o:spid="_x0000_s1027" type="#_x0000_t105" style="position:absolute;top:190500;width:41910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" adj="18818,20904,16200" fillcolor="#4472c4 [3204]" strokecolor="#1f3763 [1604]" strokeweight="1pt"/>
                <v:shapetype id="_x0000_t202" coordsize="21600,21600" o:spt="202" path="m,l,21600r21600,l21600,xe">
                  <v:stroke joinstyle="miter"/>
                  <v:path gradientshapeok="t" o:connecttype="rect"/>
                </v:shapetype>
                <v:shape id="Text Box 49" o:spid="_x0000_s1028" type="#_x0000_t202" style="position:absolute;width:361950;height:23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7E51685" w14:textId="77777777" w:rsidR="00CE2632" w:rsidRPr="00392B93" w:rsidRDefault="00CE2632" w:rsidP="00CE2632">
                        <w:pPr>
                          <w:spacing w:before="0" w:line="240" w:lineRule="auto"/>
                          <w:jc w:val="center"/>
                          <w:rPr>
                            <w:rFonts w:ascii="Arial" w:hAnsi="Arial"/>
                          </w:rPr>
                        </w:pPr>
                        <w:r w:rsidRPr="00392B93">
                          <w:rPr>
                            <w:rFonts w:ascii="Arial" w:hAnsi="Arial"/>
                          </w:rPr>
                          <w:t>×5</w:t>
                        </w:r>
                      </w:p>
                    </w:txbxContent>
                  </v:textbox>
                </v:shape>
              </v:group>
            </w:pict>
          </mc:Fallback>
        </mc:AlternateContent>
      </w:r>
    </w:p>
    <w:p w14:paraId="0C0702FF" w14:textId="77777777" w:rsidR="00D457F5" w:rsidRPr="00CE2632" w:rsidRDefault="00D457F5" w:rsidP="00CE2632">
      <w:pPr>
        <w:spacing w:before="0" w:line="240" w:lineRule="auto"/>
        <w:rPr>
          <w:rFonts w:ascii="Arial" w:hAnsi="Arial"/>
          <w:szCs w:val="20"/>
          <w:lang w:val="en-US"/>
        </w:rPr>
      </w:pPr>
    </w:p>
    <w:p w14:paraId="2040719E" w14:textId="6EB54D7F" w:rsidR="00CE2632" w:rsidRPr="008527DC" w:rsidRDefault="004B204D" w:rsidP="00781DEC">
      <w:pPr>
        <w:spacing w:before="0" w:line="240" w:lineRule="auto"/>
        <w:jc w:val="center"/>
        <w:rPr>
          <w:rFonts w:ascii="Arial" w:hAnsi="Arial"/>
          <w:sz w:val="36"/>
          <w:szCs w:val="36"/>
          <w:lang w:val="en-US"/>
        </w:rPr>
      </w:pPr>
      <m:oMath>
        <m:f>
          <m:fPr>
            <m:ctrlPr>
              <w:rPr>
                <w:rFonts w:ascii="Cambria Math" w:hAnsi="Cambria Math"/>
                <w:i/>
                <w:sz w:val="36"/>
                <w:szCs w:val="36"/>
                <w:lang w:val="en-US"/>
              </w:rPr>
            </m:ctrlPr>
          </m:fPr>
          <m:num>
            <m:r>
              <w:rPr>
                <w:rFonts w:ascii="Cambria Math" w:hAnsi="Cambria Math"/>
                <w:sz w:val="36"/>
                <w:szCs w:val="36"/>
                <w:lang w:val="en-US"/>
              </w:rPr>
              <m:t>2</m:t>
            </m:r>
          </m:num>
          <m:den>
            <m:r>
              <w:rPr>
                <w:rFonts w:ascii="Cambria Math" w:hAnsi="Cambria Math"/>
                <w:sz w:val="36"/>
                <w:szCs w:val="36"/>
                <w:lang w:val="en-US"/>
              </w:rPr>
              <m:t>3</m:t>
            </m:r>
          </m:den>
        </m:f>
      </m:oMath>
      <w:r w:rsidR="00CE2632" w:rsidRPr="008527DC">
        <w:rPr>
          <w:rFonts w:ascii="Arial" w:hAnsi="Arial"/>
          <w:sz w:val="36"/>
          <w:szCs w:val="36"/>
          <w:lang w:val="en-US"/>
        </w:rPr>
        <w:t xml:space="preserve">  = </w:t>
      </w:r>
      <m:oMath>
        <m:f>
          <m:fPr>
            <m:ctrlPr>
              <w:rPr>
                <w:rFonts w:ascii="Cambria Math" w:hAnsi="Arial"/>
                <w:i/>
                <w:sz w:val="36"/>
                <w:szCs w:val="36"/>
                <w:lang w:val="en-US"/>
              </w:rPr>
            </m:ctrlPr>
          </m:fPr>
          <m:num>
            <m:r>
              <w:rPr>
                <w:rFonts w:ascii="Cambria Math" w:hAnsi="Arial"/>
                <w:sz w:val="36"/>
                <w:szCs w:val="36"/>
                <w:lang w:val="en-US"/>
              </w:rPr>
              <m:t>10</m:t>
            </m:r>
          </m:num>
          <m:den>
            <m:r>
              <w:rPr>
                <w:rFonts w:ascii="Cambria Math" w:hAnsi="Arial"/>
                <w:sz w:val="36"/>
                <w:szCs w:val="36"/>
                <w:lang w:val="en-US"/>
              </w:rPr>
              <m:t>15</m:t>
            </m:r>
          </m:den>
        </m:f>
      </m:oMath>
      <w:r w:rsidR="00CE2632" w:rsidRPr="008527DC">
        <w:rPr>
          <w:rFonts w:ascii="Arial" w:hAnsi="Arial"/>
          <w:sz w:val="36"/>
          <w:szCs w:val="36"/>
          <w:lang w:val="en-US"/>
        </w:rPr>
        <w:t xml:space="preserve"> </w:t>
      </w:r>
    </w:p>
    <w:p w14:paraId="635381CE" w14:textId="3E6FF8D5" w:rsidR="00CE2632" w:rsidRPr="00CE2632" w:rsidRDefault="00CE2632" w:rsidP="00CE2632">
      <w:pPr>
        <w:spacing w:before="0" w:line="240" w:lineRule="auto"/>
        <w:rPr>
          <w:rFonts w:ascii="Arial" w:hAnsi="Arial"/>
          <w:szCs w:val="20"/>
          <w:lang w:val="en-US"/>
        </w:rPr>
      </w:pPr>
      <w:r w:rsidRPr="00CE2632">
        <w:rPr>
          <w:rFonts w:ascii="Arial" w:hAnsi="Arial"/>
          <w:noProof/>
          <w:szCs w:val="20"/>
        </w:rPr>
        <mc:AlternateContent>
          <mc:Choice Requires="wpg">
            <w:drawing>
              <wp:anchor distT="0" distB="0" distL="114300" distR="114300" simplePos="0" relativeHeight="251657728" behindDoc="0" locked="0" layoutInCell="1" allowOverlap="1" wp14:anchorId="3556FEC3" wp14:editId="5AE1F206">
                <wp:simplePos x="0" y="0"/>
                <wp:positionH relativeFrom="column">
                  <wp:posOffset>2921000</wp:posOffset>
                </wp:positionH>
                <wp:positionV relativeFrom="paragraph">
                  <wp:posOffset>66675</wp:posOffset>
                </wp:positionV>
                <wp:extent cx="419100" cy="285750"/>
                <wp:effectExtent l="19050" t="19050" r="19050" b="0"/>
                <wp:wrapNone/>
                <wp:docPr id="56" name="Group 56"/>
                <wp:cNvGraphicFramePr/>
                <a:graphic xmlns:a="http://schemas.openxmlformats.org/drawingml/2006/main">
                  <a:graphicData uri="http://schemas.microsoft.com/office/word/2010/wordprocessingGroup">
                    <wpg:wgp>
                      <wpg:cNvGrpSpPr/>
                      <wpg:grpSpPr>
                        <a:xfrm>
                          <a:off x="0" y="0"/>
                          <a:ext cx="419100" cy="285750"/>
                          <a:chOff x="0" y="0"/>
                          <a:chExt cx="419100" cy="285750"/>
                        </a:xfrm>
                      </wpg:grpSpPr>
                      <wps:wsp>
                        <wps:cNvPr id="12" name="Arrow: Curved Down 12"/>
                        <wps:cNvSpPr/>
                        <wps:spPr>
                          <a:xfrm flipH="1" flipV="1">
                            <a:off x="0" y="0"/>
                            <a:ext cx="419100" cy="1079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Text Box 52"/>
                        <wps:cNvSpPr txBox="1"/>
                        <wps:spPr>
                          <a:xfrm>
                            <a:off x="19050" y="50800"/>
                            <a:ext cx="361950" cy="234950"/>
                          </a:xfrm>
                          <a:prstGeom prst="rect">
                            <a:avLst/>
                          </a:prstGeom>
                          <a:noFill/>
                          <a:ln w="6350">
                            <a:noFill/>
                          </a:ln>
                        </wps:spPr>
                        <wps:txbx>
                          <w:txbxContent>
                            <w:p w14:paraId="0E4F862B" w14:textId="77777777" w:rsidR="00CE2632" w:rsidRPr="00392B93" w:rsidRDefault="00CE2632" w:rsidP="00CE2632">
                              <w:pPr>
                                <w:spacing w:before="0" w:line="240" w:lineRule="auto"/>
                                <w:jc w:val="center"/>
                                <w:rPr>
                                  <w:rFonts w:ascii="Arial" w:hAnsi="Arial"/>
                                </w:rPr>
                              </w:pPr>
                              <w:r w:rsidRPr="00392B93">
                                <w:rPr>
                                  <w:rFonts w:ascii="Arial" w:hAnsi="Arial"/>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556FEC3" id="Group 56" o:spid="_x0000_s1029" style="position:absolute;margin-left:230pt;margin-top:5.25pt;width:33pt;height:22.5pt;z-index:251657728;mso-height-relative:margin" coordsize="41910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">
                <v:shape id="Arrow: Curved Down 12" o:spid="_x0000_s1030" type="#_x0000_t105" style="position:absolute;width:419100;height:10795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" adj="18818,20904,16200" fillcolor="#4472c4 [3204]" strokecolor="#1f3763 [1604]" strokeweight="1pt"/>
                <v:shape id="Text Box 52" o:spid="_x0000_s1031" type="#_x0000_t202" style="position:absolute;left:19050;top:50800;width:361950;height:23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0E4F862B" w14:textId="77777777" w:rsidR="00CE2632" w:rsidRPr="00392B93" w:rsidRDefault="00CE2632" w:rsidP="00CE2632">
                        <w:pPr>
                          <w:spacing w:before="0" w:line="240" w:lineRule="auto"/>
                          <w:jc w:val="center"/>
                          <w:rPr>
                            <w:rFonts w:ascii="Arial" w:hAnsi="Arial"/>
                          </w:rPr>
                        </w:pPr>
                        <w:r w:rsidRPr="00392B93">
                          <w:rPr>
                            <w:rFonts w:ascii="Arial" w:hAnsi="Arial"/>
                          </w:rPr>
                          <w:t>÷5</w:t>
                        </w:r>
                      </w:p>
                    </w:txbxContent>
                  </v:textbox>
                </v:shape>
              </v:group>
            </w:pict>
          </mc:Fallback>
        </mc:AlternateContent>
      </w:r>
    </w:p>
    <w:p w14:paraId="15A799A6" w14:textId="03DFDEB8" w:rsidR="00CE2632" w:rsidRPr="00CE2632" w:rsidRDefault="00CE2632" w:rsidP="00CE2632">
      <w:pPr>
        <w:spacing w:before="0" w:line="240" w:lineRule="auto"/>
        <w:rPr>
          <w:rFonts w:ascii="Arial" w:hAnsi="Arial"/>
          <w:szCs w:val="20"/>
          <w:lang w:val="en-US"/>
        </w:rPr>
      </w:pPr>
    </w:p>
    <w:p w14:paraId="7190B6E9" w14:textId="77777777" w:rsidR="00CE2632" w:rsidRPr="00CE2632" w:rsidRDefault="00CE2632" w:rsidP="00CE2632">
      <w:pPr>
        <w:spacing w:before="0" w:line="240" w:lineRule="auto"/>
        <w:rPr>
          <w:rFonts w:ascii="Arial" w:hAnsi="Arial"/>
          <w:szCs w:val="20"/>
          <w:lang w:val="en-US"/>
        </w:rPr>
      </w:pPr>
    </w:p>
    <w:p w14:paraId="57C5EAB9" w14:textId="77777777" w:rsidR="00CE2632" w:rsidRPr="00CE2632" w:rsidRDefault="00CE2632" w:rsidP="00CE2632">
      <w:pPr>
        <w:spacing w:before="0" w:line="240" w:lineRule="auto"/>
        <w:rPr>
          <w:rFonts w:ascii="Arial" w:hAnsi="Arial"/>
          <w:szCs w:val="20"/>
          <w:lang w:val="en-US"/>
        </w:rPr>
      </w:pPr>
      <w:r w:rsidRPr="00CE2632">
        <w:rPr>
          <w:rFonts w:ascii="Arial" w:hAnsi="Arial"/>
          <w:szCs w:val="20"/>
          <w:lang w:val="en-US"/>
        </w:rPr>
        <w:t xml:space="preserve">To appreciate fractions as ratios, pupils are required to focus on the (functional) relationship </w:t>
      </w:r>
      <w:r w:rsidRPr="00CE2632">
        <w:rPr>
          <w:rFonts w:ascii="Arial" w:hAnsi="Arial"/>
          <w:b/>
          <w:bCs w:val="0"/>
          <w:i/>
          <w:iCs/>
          <w:szCs w:val="20"/>
          <w:lang w:val="en-US"/>
        </w:rPr>
        <w:t>within</w:t>
      </w:r>
      <w:r w:rsidRPr="00CE2632">
        <w:rPr>
          <w:rFonts w:ascii="Arial" w:hAnsi="Arial"/>
          <w:i/>
          <w:iCs/>
          <w:szCs w:val="20"/>
          <w:lang w:val="en-US"/>
        </w:rPr>
        <w:t xml:space="preserve"> </w:t>
      </w:r>
      <w:r w:rsidRPr="00CE2632">
        <w:rPr>
          <w:rFonts w:ascii="Arial" w:hAnsi="Arial"/>
          <w:szCs w:val="20"/>
          <w:lang w:val="en-US"/>
        </w:rPr>
        <w:t>a fraction:</w:t>
      </w:r>
    </w:p>
    <w:p w14:paraId="5ECAB291" w14:textId="77777777" w:rsidR="00CE2632" w:rsidRPr="00CE2632" w:rsidRDefault="00CE2632" w:rsidP="00CE2632">
      <w:pPr>
        <w:spacing w:before="0" w:line="240" w:lineRule="auto"/>
        <w:rPr>
          <w:rFonts w:ascii="Arial" w:hAnsi="Arial"/>
          <w:szCs w:val="20"/>
          <w:lang w:val="en-US"/>
        </w:rPr>
      </w:pPr>
    </w:p>
    <w:p w14:paraId="21314C14" w14:textId="77D99153" w:rsidR="00CE2632" w:rsidRPr="00CE2632" w:rsidRDefault="008527DC" w:rsidP="00CE2632">
      <w:pPr>
        <w:spacing w:before="0" w:line="240" w:lineRule="auto"/>
        <w:rPr>
          <w:rFonts w:ascii="Arial" w:hAnsi="Arial"/>
          <w:szCs w:val="20"/>
          <w:lang w:val="en-US"/>
        </w:rPr>
      </w:pPr>
      <w:r w:rsidRPr="00CE2632">
        <w:rPr>
          <w:rFonts w:ascii="Arial" w:hAnsi="Arial"/>
          <w:noProof/>
          <w:szCs w:val="20"/>
        </w:rPr>
        <mc:AlternateContent>
          <mc:Choice Requires="wpg">
            <w:drawing>
              <wp:anchor distT="0" distB="0" distL="114300" distR="114300" simplePos="0" relativeHeight="251659776" behindDoc="0" locked="0" layoutInCell="1" allowOverlap="1" wp14:anchorId="65784100" wp14:editId="7350669D">
                <wp:simplePos x="0" y="0"/>
                <wp:positionH relativeFrom="column">
                  <wp:posOffset>2375535</wp:posOffset>
                </wp:positionH>
                <wp:positionV relativeFrom="paragraph">
                  <wp:posOffset>152400</wp:posOffset>
                </wp:positionV>
                <wp:extent cx="401320" cy="438554"/>
                <wp:effectExtent l="0" t="0" r="36830" b="38100"/>
                <wp:wrapNone/>
                <wp:docPr id="62" name="Group 62"/>
                <wp:cNvGraphicFramePr/>
                <a:graphic xmlns:a="http://schemas.openxmlformats.org/drawingml/2006/main">
                  <a:graphicData uri="http://schemas.microsoft.com/office/word/2010/wordprocessingGroup">
                    <wpg:wgp>
                      <wpg:cNvGrpSpPr/>
                      <wpg:grpSpPr>
                        <a:xfrm>
                          <a:off x="0" y="0"/>
                          <a:ext cx="401320" cy="438554"/>
                          <a:chOff x="0" y="0"/>
                          <a:chExt cx="401637" cy="427038"/>
                        </a:xfrm>
                      </wpg:grpSpPr>
                      <wps:wsp>
                        <wps:cNvPr id="9" name="Arrow: Curved Down 9"/>
                        <wps:cNvSpPr/>
                        <wps:spPr>
                          <a:xfrm rot="5400000" flipV="1">
                            <a:off x="138112" y="163513"/>
                            <a:ext cx="419100" cy="1079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Text Box 60"/>
                        <wps:cNvSpPr txBox="1"/>
                        <wps:spPr>
                          <a:xfrm>
                            <a:off x="0" y="0"/>
                            <a:ext cx="364778" cy="387063"/>
                          </a:xfrm>
                          <a:prstGeom prst="rect">
                            <a:avLst/>
                          </a:prstGeom>
                          <a:noFill/>
                          <a:ln w="6350">
                            <a:noFill/>
                          </a:ln>
                        </wps:spPr>
                        <wps:txbx>
                          <w:txbxContent>
                            <w:p w14:paraId="3CFFA23A" w14:textId="77777777" w:rsidR="00CE2632" w:rsidRDefault="00CE2632" w:rsidP="00CE2632">
                              <w:pPr>
                                <w:spacing w:before="0" w:line="240" w:lineRule="auto"/>
                                <w:jc w:val="center"/>
                              </w:pPr>
                              <w:r>
                                <w:rPr>
                                  <w:rFonts w:ascii="Arial" w:hAnsi="Arial"/>
                                  <w:szCs w:val="20"/>
                                </w:rPr>
                                <w:object w:dxaOrig="270" w:dyaOrig="450" w14:anchorId="35EF6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pt;height:22.5pt">
                                    <v:imagedata r:id="rId12" o:title=""/>
                                  </v:shape>
                                  <o:OLEObject Type="Embed" ProgID="Equation.DSMT4" ShapeID="_x0000_i1026" DrawAspect="Content" ObjectID="_1660475878" r:id="rId13"/>
                                </w:objec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784100" id="Group 62" o:spid="_x0000_s1032" style="position:absolute;margin-left:187.05pt;margin-top:12pt;width:31.6pt;height:34.55pt;z-index:251659776;mso-width-relative:margin;mso-height-relative:margin" coordsize="401637,427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9" o:spid="_x0000_s1033" type="#_x0000_t105" style="position:absolute;left:138112;top:163513;width:419100;height:10795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" adj="18818,20904,16200" fillcolor="#4472c4 [3204]" strokecolor="#1f3763 [1604]" strokeweight="1pt"/>
                <v:shapetype id="_x0000_t202" coordsize="21600,21600" o:spt="202" path="m,l,21600r21600,l21600,xe">
                  <v:stroke joinstyle="miter"/>
                  <v:path gradientshapeok="t" o:connecttype="rect"/>
                </v:shapetype>
                <v:shape id="Text Box 60" o:spid="_x0000_s1034" type="#_x0000_t202" style="position:absolute;width:364778;height:387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3CFFA23A" w14:textId="77777777" w:rsidR="00CE2632" w:rsidRDefault="00CE2632" w:rsidP="00CE2632">
                        <w:pPr>
                          <w:spacing w:before="0" w:line="240" w:lineRule="auto"/>
                          <w:jc w:val="center"/>
                        </w:pPr>
                        <w:r>
                          <w:rPr>
                            <w:rFonts w:ascii="Arial" w:hAnsi="Arial"/>
                            <w:szCs w:val="20"/>
                          </w:rPr>
                          <w:object w:dxaOrig="270" w:dyaOrig="440" w14:anchorId="35EF6B99">
                            <v:shape id="_x0000_i1120" type="#_x0000_t75" style="width:13.5pt;height:22.5pt">
                              <v:imagedata r:id="rId14" o:title=""/>
                            </v:shape>
                            <o:OLEObject Type="Embed" ProgID="Equation.DSMT4" ShapeID="_x0000_i1120" DrawAspect="Content" ObjectID="_1660048276" r:id="rId15"/>
                          </w:object>
                        </w:r>
                      </w:p>
                    </w:txbxContent>
                  </v:textbox>
                </v:shape>
              </v:group>
            </w:pict>
          </mc:Fallback>
        </mc:AlternateContent>
      </w:r>
      <w:r w:rsidR="00CE2632" w:rsidRPr="00CE2632">
        <w:rPr>
          <w:rFonts w:ascii="Arial" w:hAnsi="Arial"/>
          <w:noProof/>
          <w:szCs w:val="20"/>
        </w:rPr>
        <mc:AlternateContent>
          <mc:Choice Requires="wpg">
            <w:drawing>
              <wp:anchor distT="0" distB="0" distL="114300" distR="114300" simplePos="0" relativeHeight="251658752" behindDoc="0" locked="0" layoutInCell="1" allowOverlap="1" wp14:anchorId="516285C0" wp14:editId="21AFEB0E">
                <wp:simplePos x="0" y="0"/>
                <wp:positionH relativeFrom="column">
                  <wp:posOffset>3470910</wp:posOffset>
                </wp:positionH>
                <wp:positionV relativeFrom="paragraph">
                  <wp:posOffset>133350</wp:posOffset>
                </wp:positionV>
                <wp:extent cx="385570" cy="419100"/>
                <wp:effectExtent l="19050" t="19050" r="0" b="19050"/>
                <wp:wrapNone/>
                <wp:docPr id="63" name="Group 63"/>
                <wp:cNvGraphicFramePr/>
                <a:graphic xmlns:a="http://schemas.openxmlformats.org/drawingml/2006/main">
                  <a:graphicData uri="http://schemas.microsoft.com/office/word/2010/wordprocessingGroup">
                    <wpg:wgp>
                      <wpg:cNvGrpSpPr/>
                      <wpg:grpSpPr>
                        <a:xfrm>
                          <a:off x="0" y="0"/>
                          <a:ext cx="385570" cy="419100"/>
                          <a:chOff x="0" y="0"/>
                          <a:chExt cx="434630" cy="419100"/>
                        </a:xfrm>
                      </wpg:grpSpPr>
                      <wps:wsp>
                        <wps:cNvPr id="6" name="Arrow: Curved Down 6"/>
                        <wps:cNvSpPr/>
                        <wps:spPr>
                          <a:xfrm rot="5400000" flipH="1">
                            <a:off x="-155575" y="155575"/>
                            <a:ext cx="419100" cy="1079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Text Box 65"/>
                        <wps:cNvSpPr txBox="1"/>
                        <wps:spPr>
                          <a:xfrm>
                            <a:off x="23762" y="7851"/>
                            <a:ext cx="410868" cy="411249"/>
                          </a:xfrm>
                          <a:prstGeom prst="rect">
                            <a:avLst/>
                          </a:prstGeom>
                          <a:noFill/>
                          <a:ln w="6350">
                            <a:noFill/>
                          </a:ln>
                        </wps:spPr>
                        <wps:txbx>
                          <w:txbxContent>
                            <w:p w14:paraId="4382505B" w14:textId="77777777" w:rsidR="00CE2632" w:rsidRDefault="00CE2632" w:rsidP="00CE2632">
                              <w:pPr>
                                <w:spacing w:before="0" w:line="240" w:lineRule="auto"/>
                                <w:jc w:val="center"/>
                              </w:pPr>
                              <w:r>
                                <w:rPr>
                                  <w:rFonts w:ascii="Arial" w:hAnsi="Arial"/>
                                  <w:szCs w:val="20"/>
                                </w:rPr>
                                <w:object w:dxaOrig="270" w:dyaOrig="450" w14:anchorId="1F98C9CC">
                                  <v:shape id="_x0000_i1028" type="#_x0000_t75" style="width:13.5pt;height:22.5pt">
                                    <v:imagedata r:id="rId16" o:title=""/>
                                  </v:shape>
                                  <o:OLEObject Type="Embed" ProgID="Equation.DSMT4" ShapeID="_x0000_i1028" DrawAspect="Content" ObjectID="_1660475879" r:id="rId17"/>
                                </w:objec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6285C0" id="Group 63" o:spid="_x0000_s1035" style="position:absolute;margin-left:273.3pt;margin-top:10.5pt;width:30.35pt;height:33pt;z-index:251658752;mso-width-relative:margin;mso-height-relative:margin" coordsize="43463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">
                <v:shape id="Arrow: Curved Down 6" o:spid="_x0000_s1036" type="#_x0000_t105" style="position:absolute;left:-155575;top:155575;width:419100;height:10795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" adj="18818,20904,16200" fillcolor="#4472c4 [3204]" strokecolor="#1f3763 [1604]" strokeweight="1pt"/>
                <v:shape id="Text Box 65" o:spid="_x0000_s1037" type="#_x0000_t202" style="position:absolute;left:23762;top:7851;width:410868;height:4112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382505B" w14:textId="77777777" w:rsidR="00CE2632" w:rsidRDefault="00CE2632" w:rsidP="00CE2632">
                        <w:pPr>
                          <w:spacing w:before="0" w:line="240" w:lineRule="auto"/>
                          <w:jc w:val="center"/>
                        </w:pPr>
                        <w:r>
                          <w:rPr>
                            <w:rFonts w:ascii="Arial" w:hAnsi="Arial"/>
                            <w:szCs w:val="20"/>
                          </w:rPr>
                          <w:object w:dxaOrig="270" w:dyaOrig="440" w14:anchorId="1F98C9CC">
                            <v:shape id="_x0000_i1121" type="#_x0000_t75" style="width:13.5pt;height:22.5pt">
                              <v:imagedata r:id="rId18" o:title=""/>
                            </v:shape>
                            <o:OLEObject Type="Embed" ProgID="Equation.DSMT4" ShapeID="_x0000_i1121" DrawAspect="Content" ObjectID="_1660048277" r:id="rId19"/>
                          </w:object>
                        </w:r>
                      </w:p>
                    </w:txbxContent>
                  </v:textbox>
                </v:shape>
              </v:group>
            </w:pict>
          </mc:Fallback>
        </mc:AlternateContent>
      </w:r>
    </w:p>
    <w:p w14:paraId="7B406837" w14:textId="17AC9028" w:rsidR="00CE2632" w:rsidRPr="008527DC" w:rsidRDefault="004B204D" w:rsidP="00781DEC">
      <w:pPr>
        <w:spacing w:before="0" w:line="240" w:lineRule="auto"/>
        <w:jc w:val="center"/>
        <w:rPr>
          <w:rFonts w:ascii="Arial" w:hAnsi="Arial"/>
          <w:sz w:val="36"/>
          <w:szCs w:val="36"/>
          <w:lang w:val="en-US"/>
        </w:rPr>
      </w:pPr>
      <m:oMath>
        <m:f>
          <m:fPr>
            <m:ctrlPr>
              <w:rPr>
                <w:rFonts w:ascii="Cambria Math" w:hAnsi="Cambria Math"/>
                <w:i/>
                <w:sz w:val="36"/>
                <w:szCs w:val="36"/>
                <w:lang w:val="en-US"/>
              </w:rPr>
            </m:ctrlPr>
          </m:fPr>
          <m:num>
            <m:r>
              <w:rPr>
                <w:rFonts w:ascii="Cambria Math" w:hAnsi="Cambria Math"/>
                <w:sz w:val="36"/>
                <w:szCs w:val="36"/>
                <w:lang w:val="en-US"/>
              </w:rPr>
              <m:t>2</m:t>
            </m:r>
          </m:num>
          <m:den>
            <m:r>
              <w:rPr>
                <w:rFonts w:ascii="Cambria Math" w:hAnsi="Cambria Math"/>
                <w:sz w:val="36"/>
                <w:szCs w:val="36"/>
                <w:lang w:val="en-US"/>
              </w:rPr>
              <m:t>3</m:t>
            </m:r>
          </m:den>
        </m:f>
      </m:oMath>
      <w:r w:rsidR="00CE2632" w:rsidRPr="008527DC">
        <w:rPr>
          <w:rFonts w:ascii="Arial" w:hAnsi="Arial"/>
          <w:sz w:val="36"/>
          <w:szCs w:val="36"/>
          <w:lang w:val="en-US"/>
        </w:rPr>
        <w:t xml:space="preserve">  = </w:t>
      </w:r>
      <m:oMath>
        <m:f>
          <m:fPr>
            <m:ctrlPr>
              <w:rPr>
                <w:rFonts w:ascii="Cambria Math" w:hAnsi="Arial"/>
                <w:i/>
                <w:sz w:val="36"/>
                <w:szCs w:val="36"/>
                <w:lang w:val="en-US"/>
              </w:rPr>
            </m:ctrlPr>
          </m:fPr>
          <m:num>
            <m:r>
              <w:rPr>
                <w:rFonts w:ascii="Cambria Math" w:hAnsi="Arial"/>
                <w:sz w:val="36"/>
                <w:szCs w:val="36"/>
                <w:lang w:val="en-US"/>
              </w:rPr>
              <m:t>10</m:t>
            </m:r>
          </m:num>
          <m:den>
            <m:r>
              <w:rPr>
                <w:rFonts w:ascii="Cambria Math" w:hAnsi="Arial"/>
                <w:sz w:val="36"/>
                <w:szCs w:val="36"/>
                <w:lang w:val="en-US"/>
              </w:rPr>
              <m:t>15</m:t>
            </m:r>
          </m:den>
        </m:f>
      </m:oMath>
      <w:r w:rsidR="00CE2632" w:rsidRPr="008527DC">
        <w:rPr>
          <w:rFonts w:ascii="Arial" w:hAnsi="Arial"/>
          <w:sz w:val="36"/>
          <w:szCs w:val="36"/>
          <w:lang w:val="en-US"/>
        </w:rPr>
        <w:t xml:space="preserve"> </w:t>
      </w:r>
    </w:p>
    <w:p w14:paraId="70EAF4B9" w14:textId="77777777" w:rsidR="00CE2632" w:rsidRPr="00CE2632" w:rsidRDefault="00CE2632" w:rsidP="00CE2632">
      <w:pPr>
        <w:spacing w:before="0" w:line="240" w:lineRule="auto"/>
        <w:rPr>
          <w:rFonts w:ascii="Arial" w:hAnsi="Arial"/>
          <w:szCs w:val="20"/>
          <w:lang w:val="en-US"/>
        </w:rPr>
      </w:pPr>
    </w:p>
    <w:p w14:paraId="00BB4908" w14:textId="77777777" w:rsidR="00CE2632" w:rsidRPr="00CE2632" w:rsidRDefault="00CE2632" w:rsidP="00CE2632">
      <w:pPr>
        <w:spacing w:before="0" w:line="240" w:lineRule="auto"/>
        <w:rPr>
          <w:rFonts w:ascii="Arial" w:hAnsi="Arial"/>
          <w:szCs w:val="20"/>
          <w:lang w:val="en-US"/>
        </w:rPr>
      </w:pPr>
      <w:r w:rsidRPr="00CE2632">
        <w:rPr>
          <w:rFonts w:ascii="Arial" w:hAnsi="Arial"/>
          <w:szCs w:val="20"/>
          <w:lang w:val="en-US"/>
        </w:rPr>
        <w:t>This paves the way for the consideration of ratio tables which are a useful structure for representing a range of ratio problems at Key Stage 3.</w:t>
      </w:r>
    </w:p>
    <w:p w14:paraId="2BED7A12" w14:textId="77777777" w:rsidR="00CE2632" w:rsidRPr="00CE2632" w:rsidRDefault="00CE2632" w:rsidP="00CE2632">
      <w:pPr>
        <w:spacing w:before="0" w:line="240" w:lineRule="auto"/>
        <w:rPr>
          <w:rFonts w:ascii="Arial" w:hAnsi="Arial"/>
          <w:szCs w:val="20"/>
          <w:lang w:val="en-US"/>
        </w:rPr>
      </w:pPr>
    </w:p>
    <w:tbl>
      <w:tblPr>
        <w:tblStyle w:val="TableGrid"/>
        <w:tblW w:w="900" w:type="dxa"/>
        <w:tblInd w:w="4332" w:type="dxa"/>
        <w:tblLook w:val="04A0" w:firstRow="1" w:lastRow="0" w:firstColumn="1" w:lastColumn="0" w:noHBand="0" w:noVBand="1"/>
      </w:tblPr>
      <w:tblGrid>
        <w:gridCol w:w="439"/>
        <w:gridCol w:w="461"/>
      </w:tblGrid>
      <w:tr w:rsidR="00CE2632" w:rsidRPr="00CE2632" w14:paraId="4FA18871" w14:textId="77777777" w:rsidTr="00CE2632">
        <w:tc>
          <w:tcPr>
            <w:tcW w:w="439" w:type="dxa"/>
            <w:tcBorders>
              <w:top w:val="single" w:sz="4" w:space="0" w:color="auto"/>
              <w:left w:val="single" w:sz="4" w:space="0" w:color="auto"/>
              <w:bottom w:val="single" w:sz="4" w:space="0" w:color="auto"/>
              <w:right w:val="single" w:sz="4" w:space="0" w:color="auto"/>
            </w:tcBorders>
            <w:hideMark/>
          </w:tcPr>
          <w:p w14:paraId="5070C6ED" w14:textId="77777777" w:rsidR="00CE2632" w:rsidRPr="00CE2632" w:rsidRDefault="00CE2632">
            <w:pPr>
              <w:spacing w:before="0" w:line="240" w:lineRule="auto"/>
              <w:jc w:val="center"/>
              <w:rPr>
                <w:rFonts w:ascii="Arial" w:hAnsi="Arial" w:cs="Arial"/>
                <w:color w:val="595959"/>
                <w:szCs w:val="20"/>
                <w:lang w:val="en-US" w:eastAsia="en-US"/>
              </w:rPr>
            </w:pPr>
            <w:r w:rsidRPr="00CE2632">
              <w:rPr>
                <w:rFonts w:ascii="Arial" w:hAnsi="Arial" w:cs="Arial"/>
                <w:color w:val="595959"/>
                <w:szCs w:val="20"/>
                <w:lang w:val="en-US" w:eastAsia="en-US"/>
              </w:rPr>
              <w:t>2</w:t>
            </w:r>
          </w:p>
        </w:tc>
        <w:tc>
          <w:tcPr>
            <w:tcW w:w="461" w:type="dxa"/>
            <w:tcBorders>
              <w:top w:val="single" w:sz="4" w:space="0" w:color="auto"/>
              <w:left w:val="single" w:sz="4" w:space="0" w:color="auto"/>
              <w:bottom w:val="single" w:sz="4" w:space="0" w:color="auto"/>
              <w:right w:val="single" w:sz="4" w:space="0" w:color="auto"/>
            </w:tcBorders>
            <w:hideMark/>
          </w:tcPr>
          <w:p w14:paraId="118C54E5" w14:textId="77777777" w:rsidR="00CE2632" w:rsidRPr="00CE2632" w:rsidRDefault="00CE2632">
            <w:pPr>
              <w:spacing w:before="0" w:line="240" w:lineRule="auto"/>
              <w:jc w:val="center"/>
              <w:rPr>
                <w:rFonts w:ascii="Arial" w:hAnsi="Arial" w:cs="Arial"/>
                <w:color w:val="595959"/>
                <w:szCs w:val="20"/>
                <w:lang w:val="en-US" w:eastAsia="en-US"/>
              </w:rPr>
            </w:pPr>
            <w:r w:rsidRPr="00CE2632">
              <w:rPr>
                <w:rFonts w:ascii="Arial" w:hAnsi="Arial" w:cs="Arial"/>
                <w:color w:val="595959"/>
                <w:szCs w:val="20"/>
                <w:lang w:val="en-US" w:eastAsia="en-US"/>
              </w:rPr>
              <w:t>10</w:t>
            </w:r>
          </w:p>
        </w:tc>
      </w:tr>
      <w:tr w:rsidR="00CE2632" w:rsidRPr="00CE2632" w14:paraId="36268E56" w14:textId="77777777" w:rsidTr="00CE2632">
        <w:tc>
          <w:tcPr>
            <w:tcW w:w="439" w:type="dxa"/>
            <w:tcBorders>
              <w:top w:val="single" w:sz="4" w:space="0" w:color="auto"/>
              <w:left w:val="single" w:sz="4" w:space="0" w:color="auto"/>
              <w:bottom w:val="single" w:sz="4" w:space="0" w:color="auto"/>
              <w:right w:val="single" w:sz="4" w:space="0" w:color="auto"/>
            </w:tcBorders>
            <w:hideMark/>
          </w:tcPr>
          <w:p w14:paraId="02FC3A2F" w14:textId="77777777" w:rsidR="00CE2632" w:rsidRPr="00CE2632" w:rsidRDefault="00CE2632">
            <w:pPr>
              <w:spacing w:before="0" w:line="240" w:lineRule="auto"/>
              <w:jc w:val="center"/>
              <w:rPr>
                <w:rFonts w:ascii="Arial" w:hAnsi="Arial" w:cs="Arial"/>
                <w:color w:val="595959"/>
                <w:szCs w:val="20"/>
                <w:lang w:val="en-US" w:eastAsia="en-US"/>
              </w:rPr>
            </w:pPr>
            <w:r w:rsidRPr="00CE2632">
              <w:rPr>
                <w:rFonts w:ascii="Arial" w:hAnsi="Arial" w:cs="Arial"/>
                <w:color w:val="595959"/>
                <w:szCs w:val="20"/>
                <w:lang w:val="en-US" w:eastAsia="en-US"/>
              </w:rPr>
              <w:t>3</w:t>
            </w:r>
          </w:p>
        </w:tc>
        <w:tc>
          <w:tcPr>
            <w:tcW w:w="461" w:type="dxa"/>
            <w:tcBorders>
              <w:top w:val="single" w:sz="4" w:space="0" w:color="auto"/>
              <w:left w:val="single" w:sz="4" w:space="0" w:color="auto"/>
              <w:bottom w:val="single" w:sz="4" w:space="0" w:color="auto"/>
              <w:right w:val="single" w:sz="4" w:space="0" w:color="auto"/>
            </w:tcBorders>
            <w:hideMark/>
          </w:tcPr>
          <w:p w14:paraId="2150DC77" w14:textId="77777777" w:rsidR="00CE2632" w:rsidRPr="00CE2632" w:rsidRDefault="00CE2632">
            <w:pPr>
              <w:spacing w:before="0" w:line="240" w:lineRule="auto"/>
              <w:jc w:val="center"/>
              <w:rPr>
                <w:rFonts w:ascii="Arial" w:hAnsi="Arial" w:cs="Arial"/>
                <w:color w:val="595959"/>
                <w:szCs w:val="20"/>
                <w:lang w:val="en-US" w:eastAsia="en-US"/>
              </w:rPr>
            </w:pPr>
            <w:r w:rsidRPr="00CE2632">
              <w:rPr>
                <w:rFonts w:ascii="Arial" w:hAnsi="Arial" w:cs="Arial"/>
                <w:color w:val="595959"/>
                <w:szCs w:val="20"/>
                <w:lang w:val="en-US" w:eastAsia="en-US"/>
              </w:rPr>
              <w:t>15</w:t>
            </w:r>
          </w:p>
        </w:tc>
      </w:tr>
    </w:tbl>
    <w:p w14:paraId="002F4034" w14:textId="77777777" w:rsidR="00CE2632" w:rsidRPr="00CE2632" w:rsidRDefault="00CE2632" w:rsidP="00CE2632">
      <w:pPr>
        <w:spacing w:before="0" w:line="240" w:lineRule="auto"/>
        <w:rPr>
          <w:rFonts w:ascii="Arial" w:hAnsi="Arial"/>
          <w:szCs w:val="20"/>
          <w:lang w:val="en-US"/>
        </w:rPr>
      </w:pPr>
    </w:p>
    <w:p w14:paraId="34DC31B7" w14:textId="77777777" w:rsidR="003928D0" w:rsidRDefault="003928D0" w:rsidP="00CE2632">
      <w:pPr>
        <w:spacing w:before="0" w:line="240" w:lineRule="auto"/>
        <w:rPr>
          <w:rFonts w:ascii="Arial" w:hAnsi="Arial"/>
          <w:szCs w:val="20"/>
          <w:lang w:val="en-US"/>
        </w:rPr>
      </w:pPr>
    </w:p>
    <w:p w14:paraId="43AE0CEB" w14:textId="36F01ED9" w:rsidR="00CE2632" w:rsidRPr="00CE2632" w:rsidRDefault="00CE2632" w:rsidP="00CE2632">
      <w:pPr>
        <w:spacing w:before="0" w:line="240" w:lineRule="auto"/>
        <w:rPr>
          <w:rFonts w:ascii="Arial" w:hAnsi="Arial"/>
          <w:szCs w:val="20"/>
          <w:lang w:val="en-US"/>
        </w:rPr>
      </w:pPr>
      <w:r w:rsidRPr="00CE2632">
        <w:rPr>
          <w:rFonts w:ascii="Arial" w:hAnsi="Arial"/>
          <w:szCs w:val="20"/>
          <w:lang w:val="en-US"/>
        </w:rPr>
        <w:t xml:space="preserve">For further guidance on how to develop these important ideas in Key Stage 3, follow the links below to the relevant documents in the </w:t>
      </w:r>
      <w:hyperlink r:id="rId20" w:history="1">
        <w:r w:rsidRPr="00CE2632">
          <w:rPr>
            <w:rStyle w:val="Hyperlink"/>
            <w:rFonts w:ascii="Arial" w:hAnsi="Arial"/>
            <w:color w:val="595959"/>
            <w:szCs w:val="20"/>
            <w:lang w:val="en-US"/>
          </w:rPr>
          <w:t>NCETM Secondary PD Materials</w:t>
        </w:r>
      </w:hyperlink>
      <w:r w:rsidRPr="00CE2632">
        <w:rPr>
          <w:rFonts w:ascii="Arial" w:hAnsi="Arial"/>
          <w:szCs w:val="20"/>
          <w:lang w:val="en-US"/>
        </w:rPr>
        <w:t>.</w:t>
      </w:r>
    </w:p>
    <w:p w14:paraId="07325E4E" w14:textId="77777777" w:rsidR="00CE2632" w:rsidRPr="00CE2632" w:rsidRDefault="00CE2632" w:rsidP="00CE2632">
      <w:pPr>
        <w:spacing w:before="0" w:line="240" w:lineRule="auto"/>
        <w:rPr>
          <w:rFonts w:ascii="Arial" w:hAnsi="Arial"/>
          <w:szCs w:val="20"/>
          <w:lang w:val="en-US"/>
        </w:rPr>
      </w:pPr>
    </w:p>
    <w:p w14:paraId="32587C07" w14:textId="77777777" w:rsidR="00CE2632" w:rsidRPr="00FA09E9" w:rsidRDefault="00CE2632" w:rsidP="00CE2632">
      <w:pPr>
        <w:spacing w:before="0" w:line="240" w:lineRule="auto"/>
        <w:rPr>
          <w:rFonts w:ascii="Arial" w:hAnsi="Arial"/>
          <w:b/>
          <w:bCs w:val="0"/>
          <w:szCs w:val="20"/>
          <w:lang w:val="en-US"/>
        </w:rPr>
      </w:pPr>
      <w:r w:rsidRPr="00FA09E9">
        <w:rPr>
          <w:rFonts w:ascii="Arial" w:hAnsi="Arial"/>
          <w:b/>
          <w:bCs w:val="0"/>
          <w:szCs w:val="20"/>
          <w:lang w:val="en-US"/>
        </w:rPr>
        <w:t>Theme Overviews:</w:t>
      </w:r>
    </w:p>
    <w:p w14:paraId="079ADA09" w14:textId="4A6F766B" w:rsidR="00CE2632" w:rsidRPr="00CE2632" w:rsidRDefault="004B204D" w:rsidP="00CE2632">
      <w:pPr>
        <w:pStyle w:val="ListParagraph"/>
        <w:numPr>
          <w:ilvl w:val="0"/>
          <w:numId w:val="18"/>
        </w:numPr>
        <w:spacing w:after="0" w:line="240" w:lineRule="auto"/>
        <w:rPr>
          <w:rFonts w:ascii="Arial" w:hAnsi="Arial" w:cs="Arial"/>
          <w:color w:val="595959"/>
          <w:sz w:val="20"/>
          <w:szCs w:val="20"/>
          <w:lang w:val="en-US"/>
        </w:rPr>
      </w:pPr>
      <w:hyperlink r:id="rId21" w:history="1">
        <w:r w:rsidR="00CE2632" w:rsidRPr="00CE2632">
          <w:rPr>
            <w:rStyle w:val="Hyperlink"/>
            <w:rFonts w:ascii="Arial" w:hAnsi="Arial" w:cs="Arial"/>
            <w:color w:val="595959"/>
            <w:sz w:val="20"/>
            <w:szCs w:val="20"/>
            <w:lang w:val="en-US"/>
          </w:rPr>
          <w:t>Theme 2: Operating on number</w:t>
        </w:r>
      </w:hyperlink>
    </w:p>
    <w:p w14:paraId="5AAB354E" w14:textId="433DE086" w:rsidR="00CE2632" w:rsidRPr="00CE2632" w:rsidRDefault="00CE2632" w:rsidP="00CE2632">
      <w:pPr>
        <w:spacing w:before="0" w:line="240" w:lineRule="auto"/>
        <w:ind w:left="720"/>
        <w:rPr>
          <w:rFonts w:ascii="Arial" w:hAnsi="Arial"/>
          <w:szCs w:val="20"/>
          <w:shd w:val="clear" w:color="auto" w:fill="FFFFFF"/>
        </w:rPr>
      </w:pPr>
      <w:r w:rsidRPr="00CE2632">
        <w:rPr>
          <w:rFonts w:ascii="Arial" w:hAnsi="Arial"/>
          <w:szCs w:val="20"/>
          <w:shd w:val="clear" w:color="auto" w:fill="FFFFFF"/>
        </w:rPr>
        <w:t xml:space="preserve">Theme 2 is about students understanding the structures underpinning calculation using each of the four operations. It includes the solving of equations, which is essentially concerned with operations on </w:t>
      </w:r>
      <w:proofErr w:type="gramStart"/>
      <w:r w:rsidRPr="00CE2632">
        <w:rPr>
          <w:rFonts w:ascii="Arial" w:hAnsi="Arial"/>
          <w:szCs w:val="20"/>
          <w:shd w:val="clear" w:color="auto" w:fill="FFFFFF"/>
        </w:rPr>
        <w:t>as yet</w:t>
      </w:r>
      <w:proofErr w:type="gramEnd"/>
      <w:r w:rsidRPr="00CE2632">
        <w:rPr>
          <w:rFonts w:ascii="Arial" w:hAnsi="Arial"/>
          <w:szCs w:val="20"/>
          <w:shd w:val="clear" w:color="auto" w:fill="FFFFFF"/>
        </w:rPr>
        <w:t xml:space="preserve"> unknown numbers</w:t>
      </w:r>
      <w:r w:rsidR="001A6B3A">
        <w:rPr>
          <w:rFonts w:ascii="Arial" w:hAnsi="Arial"/>
          <w:szCs w:val="20"/>
          <w:shd w:val="clear" w:color="auto" w:fill="FFFFFF"/>
        </w:rPr>
        <w:t>.</w:t>
      </w:r>
    </w:p>
    <w:p w14:paraId="7528C75A" w14:textId="3D1D2500" w:rsidR="00CE2632" w:rsidRPr="00CE2632" w:rsidRDefault="004B204D" w:rsidP="00CE2632">
      <w:pPr>
        <w:pStyle w:val="ListParagraph"/>
        <w:numPr>
          <w:ilvl w:val="0"/>
          <w:numId w:val="18"/>
        </w:numPr>
        <w:spacing w:after="0" w:line="240" w:lineRule="auto"/>
        <w:rPr>
          <w:rFonts w:ascii="Arial" w:hAnsi="Arial" w:cs="Arial"/>
          <w:color w:val="595959"/>
          <w:sz w:val="20"/>
          <w:szCs w:val="20"/>
          <w:lang w:val="en-US"/>
        </w:rPr>
      </w:pPr>
      <w:hyperlink r:id="rId22" w:history="1">
        <w:r w:rsidR="00CE2632" w:rsidRPr="00CE2632">
          <w:rPr>
            <w:rStyle w:val="Hyperlink"/>
            <w:rFonts w:ascii="Arial" w:hAnsi="Arial" w:cs="Arial"/>
            <w:color w:val="595959"/>
            <w:sz w:val="20"/>
            <w:szCs w:val="20"/>
            <w:lang w:val="en-US"/>
          </w:rPr>
          <w:t>Theme 3: Multiplicative Reasoning</w:t>
        </w:r>
      </w:hyperlink>
    </w:p>
    <w:p w14:paraId="3874B59E" w14:textId="40C7AF0B" w:rsidR="00CE2632" w:rsidRPr="00CE2632" w:rsidRDefault="00CE2632" w:rsidP="00CE2632">
      <w:pPr>
        <w:spacing w:before="0" w:line="240" w:lineRule="auto"/>
        <w:ind w:left="720"/>
        <w:rPr>
          <w:rFonts w:ascii="Arial" w:hAnsi="Arial"/>
          <w:szCs w:val="20"/>
          <w:lang w:val="en-US"/>
        </w:rPr>
      </w:pPr>
      <w:r w:rsidRPr="00CE2632">
        <w:rPr>
          <w:rFonts w:ascii="Arial" w:hAnsi="Arial"/>
          <w:szCs w:val="20"/>
          <w:shd w:val="clear" w:color="auto" w:fill="FFFFFF"/>
        </w:rPr>
        <w:t>Theme 3 addresses the idea that any two numbers can be connected by multiplication. This gives rise to ideas of ratio, proportionality, percentage increase and decrease, rates of change, enlargement, similarity, and trigonometric ratios</w:t>
      </w:r>
      <w:r w:rsidR="001A6B3A">
        <w:rPr>
          <w:rFonts w:ascii="Arial" w:hAnsi="Arial"/>
          <w:szCs w:val="20"/>
          <w:shd w:val="clear" w:color="auto" w:fill="FFFFFF"/>
        </w:rPr>
        <w:t>.</w:t>
      </w:r>
    </w:p>
    <w:p w14:paraId="706833DB" w14:textId="77777777" w:rsidR="00CE2632" w:rsidRPr="00CE2632" w:rsidRDefault="00CE2632" w:rsidP="00CE2632">
      <w:pPr>
        <w:spacing w:before="0" w:line="240" w:lineRule="auto"/>
        <w:rPr>
          <w:rFonts w:ascii="Arial" w:hAnsi="Arial"/>
          <w:szCs w:val="20"/>
          <w:lang w:val="en-US"/>
        </w:rPr>
      </w:pPr>
    </w:p>
    <w:p w14:paraId="689A4102" w14:textId="77777777" w:rsidR="00CE2632" w:rsidRPr="00FA09E9" w:rsidRDefault="00CE2632" w:rsidP="00CE2632">
      <w:pPr>
        <w:spacing w:before="0" w:line="240" w:lineRule="auto"/>
        <w:rPr>
          <w:rFonts w:ascii="Arial" w:hAnsi="Arial"/>
          <w:b/>
          <w:bCs w:val="0"/>
          <w:szCs w:val="20"/>
          <w:lang w:val="en-US"/>
        </w:rPr>
      </w:pPr>
      <w:r w:rsidRPr="00FA09E9">
        <w:rPr>
          <w:rFonts w:ascii="Arial" w:hAnsi="Arial"/>
          <w:b/>
          <w:bCs w:val="0"/>
          <w:szCs w:val="20"/>
          <w:lang w:val="en-US"/>
        </w:rPr>
        <w:t>Core Concept documents:</w:t>
      </w:r>
    </w:p>
    <w:p w14:paraId="00BCCBA9" w14:textId="7F24955C" w:rsidR="00CE2632" w:rsidRPr="00CE2632" w:rsidRDefault="004B204D" w:rsidP="00CE2632">
      <w:pPr>
        <w:pStyle w:val="ListParagraph"/>
        <w:numPr>
          <w:ilvl w:val="0"/>
          <w:numId w:val="19"/>
        </w:numPr>
        <w:spacing w:after="0" w:line="240" w:lineRule="auto"/>
        <w:rPr>
          <w:rStyle w:val="Hyperlink"/>
          <w:rFonts w:ascii="Arial" w:hAnsi="Arial" w:cs="Arial"/>
          <w:color w:val="595959"/>
          <w:sz w:val="20"/>
          <w:szCs w:val="20"/>
        </w:rPr>
      </w:pPr>
      <w:hyperlink r:id="rId23" w:history="1">
        <w:r w:rsidR="00CE2632" w:rsidRPr="00CE2632">
          <w:rPr>
            <w:rStyle w:val="Hyperlink"/>
            <w:rFonts w:ascii="Arial" w:hAnsi="Arial" w:cs="Arial"/>
            <w:color w:val="595959"/>
            <w:sz w:val="20"/>
            <w:szCs w:val="20"/>
            <w:lang w:val="en-US"/>
          </w:rPr>
          <w:t>Core Concept 2.1: Arithmetic procedures</w:t>
        </w:r>
      </w:hyperlink>
    </w:p>
    <w:p w14:paraId="65DDD561" w14:textId="4793093F" w:rsidR="00CE2632" w:rsidRPr="00CE2632" w:rsidRDefault="00CE2632" w:rsidP="00CE2632">
      <w:pPr>
        <w:spacing w:before="0" w:line="240" w:lineRule="auto"/>
        <w:ind w:left="720"/>
        <w:rPr>
          <w:rFonts w:ascii="Arial" w:hAnsi="Arial"/>
          <w:szCs w:val="20"/>
        </w:rPr>
      </w:pPr>
      <w:r w:rsidRPr="00CE2632">
        <w:rPr>
          <w:rFonts w:ascii="Arial" w:hAnsi="Arial"/>
          <w:szCs w:val="20"/>
          <w:shd w:val="clear" w:color="auto" w:fill="FFFFFF"/>
        </w:rPr>
        <w:t>This core concept offers guidance on developing a strong understanding of the mathematical structures that underpin the standard procedures for calculation with decimals, fractions and directed numbers</w:t>
      </w:r>
      <w:r w:rsidR="001A6B3A">
        <w:rPr>
          <w:rFonts w:ascii="Arial" w:hAnsi="Arial"/>
          <w:szCs w:val="20"/>
          <w:shd w:val="clear" w:color="auto" w:fill="FFFFFF"/>
        </w:rPr>
        <w:t>.</w:t>
      </w:r>
    </w:p>
    <w:p w14:paraId="0A4FD2EB" w14:textId="0E250B6F" w:rsidR="00CE2632" w:rsidRPr="00CE2632" w:rsidRDefault="004B204D" w:rsidP="00CE2632">
      <w:pPr>
        <w:pStyle w:val="ListParagraph"/>
        <w:numPr>
          <w:ilvl w:val="0"/>
          <w:numId w:val="19"/>
        </w:numPr>
        <w:spacing w:after="0" w:line="240" w:lineRule="auto"/>
        <w:rPr>
          <w:rStyle w:val="Hyperlink"/>
          <w:rFonts w:ascii="Arial" w:hAnsi="Arial" w:cs="Arial"/>
          <w:color w:val="595959"/>
          <w:sz w:val="20"/>
          <w:szCs w:val="20"/>
        </w:rPr>
      </w:pPr>
      <w:hyperlink r:id="rId24" w:history="1">
        <w:r w:rsidR="00CE2632" w:rsidRPr="00CE2632">
          <w:rPr>
            <w:rStyle w:val="Hyperlink"/>
            <w:rFonts w:ascii="Arial" w:hAnsi="Arial" w:cs="Arial"/>
            <w:color w:val="595959"/>
            <w:sz w:val="20"/>
            <w:szCs w:val="20"/>
            <w:lang w:val="en-US"/>
          </w:rPr>
          <w:t>Core Concept 3.1: Understanding multiplicative relationships</w:t>
        </w:r>
      </w:hyperlink>
    </w:p>
    <w:p w14:paraId="6AD419AE" w14:textId="7E6C0CDF" w:rsidR="00FC27B3" w:rsidRDefault="00CE2632" w:rsidP="00CE2632">
      <w:pPr>
        <w:spacing w:before="0" w:line="240" w:lineRule="auto"/>
        <w:ind w:left="720"/>
        <w:rPr>
          <w:rFonts w:ascii="Arial" w:hAnsi="Arial"/>
          <w:szCs w:val="20"/>
          <w:shd w:val="clear" w:color="auto" w:fill="FFFFFF"/>
        </w:rPr>
      </w:pPr>
      <w:r w:rsidRPr="00CE2632">
        <w:rPr>
          <w:rFonts w:ascii="Arial" w:hAnsi="Arial"/>
          <w:szCs w:val="20"/>
          <w:shd w:val="clear" w:color="auto" w:fill="FFFFFF"/>
        </w:rPr>
        <w:t>This core concept explores fractions, percentages, ratio, and proportion (direct and inverse) as contexts in which multiplicative relationships are used</w:t>
      </w:r>
      <w:r w:rsidR="001A6B3A">
        <w:rPr>
          <w:rFonts w:ascii="Arial" w:hAnsi="Arial"/>
          <w:szCs w:val="20"/>
          <w:shd w:val="clear" w:color="auto" w:fill="FFFFFF"/>
        </w:rPr>
        <w:t>.</w:t>
      </w:r>
    </w:p>
    <w:p w14:paraId="66FB95F6" w14:textId="5CB4FDF8" w:rsidR="003928D0" w:rsidRDefault="003928D0" w:rsidP="00786747">
      <w:pPr>
        <w:spacing w:before="0" w:line="240" w:lineRule="auto"/>
        <w:rPr>
          <w:rFonts w:ascii="Arial" w:hAnsi="Arial"/>
          <w:szCs w:val="20"/>
          <w:shd w:val="clear" w:color="auto" w:fill="FFFFFF"/>
        </w:rPr>
      </w:pPr>
    </w:p>
    <w:p w14:paraId="0B420AB8" w14:textId="1799ED02" w:rsidR="003928D0" w:rsidRDefault="003928D0" w:rsidP="003928D0">
      <w:pPr>
        <w:spacing w:before="0" w:line="240" w:lineRule="auto"/>
        <w:ind w:left="720"/>
        <w:jc w:val="right"/>
        <w:rPr>
          <w:rFonts w:ascii="Arial" w:hAnsi="Arial"/>
          <w:szCs w:val="20"/>
          <w:shd w:val="clear" w:color="auto" w:fill="FFFFFF"/>
        </w:rPr>
      </w:pPr>
    </w:p>
    <w:p w14:paraId="07262A24" w14:textId="77777777" w:rsidR="00A814BF" w:rsidRDefault="00A814BF" w:rsidP="003928D0">
      <w:pPr>
        <w:spacing w:before="0" w:line="240" w:lineRule="auto"/>
        <w:ind w:left="720"/>
        <w:jc w:val="right"/>
        <w:rPr>
          <w:rFonts w:ascii="Arial" w:hAnsi="Arial"/>
          <w:szCs w:val="20"/>
          <w:shd w:val="clear" w:color="auto" w:fill="FFFFFF"/>
        </w:rPr>
      </w:pPr>
    </w:p>
    <w:p w14:paraId="0149243E" w14:textId="671F4506" w:rsidR="003928D0" w:rsidRPr="00CE2632" w:rsidRDefault="003928D0" w:rsidP="003928D0">
      <w:pPr>
        <w:spacing w:before="0" w:line="240" w:lineRule="auto"/>
        <w:ind w:left="720"/>
        <w:jc w:val="right"/>
        <w:rPr>
          <w:rFonts w:ascii="Arial" w:hAnsi="Arial"/>
          <w:szCs w:val="20"/>
        </w:rPr>
      </w:pPr>
      <w:r>
        <w:rPr>
          <w:rFonts w:ascii="Arial" w:hAnsi="Arial"/>
          <w:szCs w:val="20"/>
          <w:shd w:val="clear" w:color="auto" w:fill="FFFFFF"/>
        </w:rPr>
        <w:t>August 2020</w:t>
      </w:r>
    </w:p>
    <w:sectPr w:rsidR="003928D0" w:rsidRPr="00CE2632" w:rsidSect="00064C27">
      <w:headerReference w:type="default" r:id="rId25"/>
      <w:footerReference w:type="default" r:id="rId26"/>
      <w:headerReference w:type="first" r:id="rId27"/>
      <w:footerReference w:type="first" r:id="rId28"/>
      <w:pgSz w:w="11906" w:h="16838"/>
      <w:pgMar w:top="1701" w:right="907" w:bottom="567"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039E7A" w14:textId="77777777" w:rsidR="004B204D" w:rsidRDefault="004B204D">
      <w:r>
        <w:separator/>
      </w:r>
    </w:p>
  </w:endnote>
  <w:endnote w:type="continuationSeparator" w:id="0">
    <w:p w14:paraId="76C682C6" w14:textId="77777777" w:rsidR="004B204D" w:rsidRDefault="004B2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5890D" w14:textId="7896CFAB" w:rsidR="00984AF9" w:rsidRPr="00FC27B3" w:rsidRDefault="00217065">
    <w:pPr>
      <w:pStyle w:val="Footer"/>
      <w:jc w:val="right"/>
      <w:rPr>
        <w:rFonts w:ascii="Arial" w:hAnsi="Arial"/>
        <w:b/>
        <w:bCs w:val="0"/>
      </w:rPr>
    </w:pPr>
    <w:r w:rsidRPr="00FC27B3">
      <w:rPr>
        <w:rFonts w:ascii="Arial" w:hAnsi="Arial"/>
        <w:b/>
        <w:bCs w:val="0"/>
      </w:rPr>
      <w:t xml:space="preserve">ncetm.org.uk | </w:t>
    </w:r>
    <w:sdt>
      <w:sdtPr>
        <w:rPr>
          <w:rFonts w:ascii="Arial" w:hAnsi="Arial"/>
          <w:b/>
          <w:bCs w:val="0"/>
        </w:rPr>
        <w:id w:val="103542352"/>
        <w:docPartObj>
          <w:docPartGallery w:val="Page Numbers (Bottom of Page)"/>
          <w:docPartUnique/>
        </w:docPartObj>
      </w:sdtPr>
      <w:sdtEndPr>
        <w:rPr>
          <w:noProof/>
        </w:rPr>
      </w:sdtEndPr>
      <w:sdtContent>
        <w:r w:rsidR="00984AF9" w:rsidRPr="00FC27B3">
          <w:rPr>
            <w:rFonts w:ascii="Arial" w:hAnsi="Arial"/>
            <w:b/>
            <w:bCs w:val="0"/>
          </w:rPr>
          <w:fldChar w:fldCharType="begin"/>
        </w:r>
        <w:r w:rsidR="00984AF9" w:rsidRPr="00FC27B3">
          <w:rPr>
            <w:rFonts w:ascii="Arial" w:hAnsi="Arial"/>
            <w:b/>
            <w:bCs w:val="0"/>
          </w:rPr>
          <w:instrText xml:space="preserve"> PAGE   \* MERGEFORMAT </w:instrText>
        </w:r>
        <w:r w:rsidR="00984AF9" w:rsidRPr="00FC27B3">
          <w:rPr>
            <w:rFonts w:ascii="Arial" w:hAnsi="Arial"/>
            <w:b/>
            <w:bCs w:val="0"/>
          </w:rPr>
          <w:fldChar w:fldCharType="separate"/>
        </w:r>
        <w:r w:rsidR="00984AF9" w:rsidRPr="00FC27B3">
          <w:rPr>
            <w:rFonts w:ascii="Arial" w:hAnsi="Arial"/>
            <w:b/>
            <w:bCs w:val="0"/>
            <w:noProof/>
          </w:rPr>
          <w:t>2</w:t>
        </w:r>
        <w:r w:rsidR="00984AF9" w:rsidRPr="00FC27B3">
          <w:rPr>
            <w:rFonts w:ascii="Arial" w:hAnsi="Arial"/>
            <w:b/>
            <w:bCs w:val="0"/>
            <w:noProof/>
          </w:rPr>
          <w:fldChar w:fldCharType="end"/>
        </w:r>
      </w:sdtContent>
    </w:sdt>
  </w:p>
  <w:p w14:paraId="685D4F55" w14:textId="77777777" w:rsidR="00984AF9" w:rsidRPr="00984AF9" w:rsidRDefault="00984AF9">
    <w:pPr>
      <w:pStyle w:val="Footer"/>
      <w:rPr>
        <w:rFonts w:ascii="Century Gothic" w:hAnsi="Century Gothic"/>
        <w:b/>
        <w:b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242F4" w14:textId="7C28EE30" w:rsidR="006C6C4E" w:rsidRPr="00FA09E9" w:rsidRDefault="00217065" w:rsidP="00FA09E9">
    <w:pPr>
      <w:pStyle w:val="Footer"/>
      <w:jc w:val="right"/>
      <w:rPr>
        <w:rFonts w:ascii="Arial" w:hAnsi="Arial"/>
        <w:b/>
        <w:bCs w:val="0"/>
        <w:szCs w:val="20"/>
      </w:rPr>
    </w:pPr>
    <w:r w:rsidRPr="00FC27B3">
      <w:rPr>
        <w:rFonts w:ascii="Arial" w:hAnsi="Arial"/>
        <w:b/>
        <w:bCs w:val="0"/>
      </w:rPr>
      <w:t xml:space="preserve">ncetm.org.uk | </w:t>
    </w:r>
    <w:sdt>
      <w:sdtPr>
        <w:rPr>
          <w:rFonts w:ascii="Arial" w:hAnsi="Arial"/>
          <w:b/>
          <w:bCs w:val="0"/>
        </w:rPr>
        <w:id w:val="-1404286047"/>
        <w:docPartObj>
          <w:docPartGallery w:val="Page Numbers (Bottom of Page)"/>
          <w:docPartUnique/>
        </w:docPartObj>
      </w:sdtPr>
      <w:sdtEndPr>
        <w:rPr>
          <w:noProof/>
          <w:szCs w:val="20"/>
        </w:rPr>
      </w:sdtEndPr>
      <w:sdtContent>
        <w:r w:rsidR="006C6C4E" w:rsidRPr="00FC27B3">
          <w:rPr>
            <w:rFonts w:ascii="Arial" w:hAnsi="Arial"/>
            <w:b/>
            <w:bCs w:val="0"/>
            <w:szCs w:val="20"/>
          </w:rPr>
          <w:fldChar w:fldCharType="begin"/>
        </w:r>
        <w:r w:rsidR="006C6C4E" w:rsidRPr="00FC27B3">
          <w:rPr>
            <w:rFonts w:ascii="Arial" w:hAnsi="Arial"/>
            <w:b/>
            <w:bCs w:val="0"/>
            <w:szCs w:val="20"/>
          </w:rPr>
          <w:instrText xml:space="preserve"> PAGE   \* MERGEFORMAT </w:instrText>
        </w:r>
        <w:r w:rsidR="006C6C4E" w:rsidRPr="00FC27B3">
          <w:rPr>
            <w:rFonts w:ascii="Arial" w:hAnsi="Arial"/>
            <w:b/>
            <w:bCs w:val="0"/>
            <w:szCs w:val="20"/>
          </w:rPr>
          <w:fldChar w:fldCharType="separate"/>
        </w:r>
        <w:r w:rsidR="006C6C4E" w:rsidRPr="00FC27B3">
          <w:rPr>
            <w:rFonts w:ascii="Arial" w:hAnsi="Arial"/>
            <w:b/>
            <w:bCs w:val="0"/>
            <w:noProof/>
            <w:szCs w:val="20"/>
          </w:rPr>
          <w:t>2</w:t>
        </w:r>
        <w:r w:rsidR="006C6C4E" w:rsidRPr="00FC27B3">
          <w:rPr>
            <w:rFonts w:ascii="Arial" w:hAnsi="Arial"/>
            <w:b/>
            <w:bCs w:val="0"/>
            <w:noProof/>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11E86" w14:textId="77777777" w:rsidR="004B204D" w:rsidRDefault="004B204D">
      <w:r>
        <w:separator/>
      </w:r>
    </w:p>
  </w:footnote>
  <w:footnote w:type="continuationSeparator" w:id="0">
    <w:p w14:paraId="3081370F" w14:textId="77777777" w:rsidR="004B204D" w:rsidRDefault="004B20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D5D82" w14:textId="5480C309" w:rsidR="00984AF9" w:rsidRDefault="00984AF9">
    <w:pPr>
      <w:pStyle w:val="Header"/>
    </w:pPr>
    <w:r>
      <w:drawing>
        <wp:anchor distT="0" distB="0" distL="114300" distR="114300" simplePos="0" relativeHeight="251663360" behindDoc="1" locked="0" layoutInCell="1" allowOverlap="1" wp14:anchorId="6AC7023D" wp14:editId="5C88AD50">
          <wp:simplePos x="0" y="0"/>
          <wp:positionH relativeFrom="column">
            <wp:posOffset>3552825</wp:posOffset>
          </wp:positionH>
          <wp:positionV relativeFrom="paragraph">
            <wp:posOffset>-635</wp:posOffset>
          </wp:positionV>
          <wp:extent cx="1888490" cy="47752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8490" cy="47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78662" w14:textId="1FF0712F" w:rsidR="00A17C71" w:rsidRDefault="00DF25D9">
    <w:pPr>
      <w:pStyle w:val="Header"/>
    </w:pPr>
    <w:r>
      <w:drawing>
        <wp:anchor distT="0" distB="0" distL="114300" distR="114300" simplePos="0" relativeHeight="251661312" behindDoc="1" locked="0" layoutInCell="1" allowOverlap="1" wp14:anchorId="7D59B953" wp14:editId="1367D361">
          <wp:simplePos x="0" y="0"/>
          <wp:positionH relativeFrom="column">
            <wp:posOffset>3565525</wp:posOffset>
          </wp:positionH>
          <wp:positionV relativeFrom="paragraph">
            <wp:posOffset>20955</wp:posOffset>
          </wp:positionV>
          <wp:extent cx="1888490" cy="477520"/>
          <wp:effectExtent l="0" t="0" r="0" b="0"/>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8490" cy="47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77A3C"/>
    <w:multiLevelType w:val="hybridMultilevel"/>
    <w:tmpl w:val="3634B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F24E2"/>
    <w:multiLevelType w:val="hybridMultilevel"/>
    <w:tmpl w:val="60E8296E"/>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294F1B"/>
    <w:multiLevelType w:val="hybridMultilevel"/>
    <w:tmpl w:val="FEE2B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671BD8"/>
    <w:multiLevelType w:val="hybridMultilevel"/>
    <w:tmpl w:val="C6986D3C"/>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77607A"/>
    <w:multiLevelType w:val="hybridMultilevel"/>
    <w:tmpl w:val="C3F8B738"/>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1A6659"/>
    <w:multiLevelType w:val="hybridMultilevel"/>
    <w:tmpl w:val="4EEAFC66"/>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DE3E6D"/>
    <w:multiLevelType w:val="hybridMultilevel"/>
    <w:tmpl w:val="361650DE"/>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AE64EC"/>
    <w:multiLevelType w:val="hybridMultilevel"/>
    <w:tmpl w:val="F842B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3D0EC9"/>
    <w:multiLevelType w:val="hybridMultilevel"/>
    <w:tmpl w:val="E772C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EE5CF2"/>
    <w:multiLevelType w:val="hybridMultilevel"/>
    <w:tmpl w:val="55D89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59B5EAF"/>
    <w:multiLevelType w:val="hybridMultilevel"/>
    <w:tmpl w:val="33524B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6B613A8"/>
    <w:multiLevelType w:val="hybridMultilevel"/>
    <w:tmpl w:val="93C8D002"/>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DEA7CD7"/>
    <w:multiLevelType w:val="hybridMultilevel"/>
    <w:tmpl w:val="2868A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E9528C3"/>
    <w:multiLevelType w:val="hybridMultilevel"/>
    <w:tmpl w:val="B1B61C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FDC112D"/>
    <w:multiLevelType w:val="hybridMultilevel"/>
    <w:tmpl w:val="E1BA2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15B760C"/>
    <w:multiLevelType w:val="hybridMultilevel"/>
    <w:tmpl w:val="EE6C3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3B06933"/>
    <w:multiLevelType w:val="hybridMultilevel"/>
    <w:tmpl w:val="87101764"/>
    <w:lvl w:ilvl="0" w:tplc="A55EB3C0">
      <w:start w:val="1"/>
      <w:numFmt w:val="lowerLetter"/>
      <w:lvlText w:val="%1)"/>
      <w:lvlJc w:val="left"/>
      <w:pPr>
        <w:ind w:left="720" w:hanging="360"/>
      </w:pPr>
      <w:rPr>
        <w:rFonts w:ascii="Arial" w:hAnsi="Arial"/>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7414492"/>
    <w:multiLevelType w:val="hybridMultilevel"/>
    <w:tmpl w:val="BDEA4022"/>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8E70C32"/>
    <w:multiLevelType w:val="hybridMultilevel"/>
    <w:tmpl w:val="177A1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7"/>
  </w:num>
  <w:num w:numId="3">
    <w:abstractNumId w:val="11"/>
  </w:num>
  <w:num w:numId="4">
    <w:abstractNumId w:val="5"/>
  </w:num>
  <w:num w:numId="5">
    <w:abstractNumId w:val="6"/>
  </w:num>
  <w:num w:numId="6">
    <w:abstractNumId w:val="4"/>
  </w:num>
  <w:num w:numId="7">
    <w:abstractNumId w:val="3"/>
  </w:num>
  <w:num w:numId="8">
    <w:abstractNumId w:val="15"/>
  </w:num>
  <w:num w:numId="9">
    <w:abstractNumId w:val="10"/>
  </w:num>
  <w:num w:numId="10">
    <w:abstractNumId w:val="8"/>
  </w:num>
  <w:num w:numId="11">
    <w:abstractNumId w:val="12"/>
  </w:num>
  <w:num w:numId="12">
    <w:abstractNumId w:val="7"/>
  </w:num>
  <w:num w:numId="13">
    <w:abstractNumId w:val="2"/>
  </w:num>
  <w:num w:numId="14">
    <w:abstractNumId w:val="0"/>
  </w:num>
  <w:num w:numId="15">
    <w:abstractNumId w:val="18"/>
  </w:num>
  <w:num w:numId="16">
    <w:abstractNumId w:val="13"/>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A62"/>
    <w:rsid w:val="0002797A"/>
    <w:rsid w:val="00064C27"/>
    <w:rsid w:val="0008266D"/>
    <w:rsid w:val="000F7C13"/>
    <w:rsid w:val="00106837"/>
    <w:rsid w:val="00112CF3"/>
    <w:rsid w:val="00113EE1"/>
    <w:rsid w:val="00187112"/>
    <w:rsid w:val="001A09EB"/>
    <w:rsid w:val="001A6B3A"/>
    <w:rsid w:val="001F0D3C"/>
    <w:rsid w:val="00206D5D"/>
    <w:rsid w:val="00217065"/>
    <w:rsid w:val="002233A8"/>
    <w:rsid w:val="002278FD"/>
    <w:rsid w:val="0023273F"/>
    <w:rsid w:val="00237478"/>
    <w:rsid w:val="00273851"/>
    <w:rsid w:val="002C1D72"/>
    <w:rsid w:val="002D7D97"/>
    <w:rsid w:val="0030510F"/>
    <w:rsid w:val="003475C9"/>
    <w:rsid w:val="00370BA1"/>
    <w:rsid w:val="003928D0"/>
    <w:rsid w:val="00392B93"/>
    <w:rsid w:val="003B73A6"/>
    <w:rsid w:val="0042095B"/>
    <w:rsid w:val="0042449A"/>
    <w:rsid w:val="0044150C"/>
    <w:rsid w:val="004A23AC"/>
    <w:rsid w:val="004A603E"/>
    <w:rsid w:val="004B204D"/>
    <w:rsid w:val="004E5097"/>
    <w:rsid w:val="004F2397"/>
    <w:rsid w:val="005116B9"/>
    <w:rsid w:val="00513BE1"/>
    <w:rsid w:val="00517CF5"/>
    <w:rsid w:val="00526020"/>
    <w:rsid w:val="00526A62"/>
    <w:rsid w:val="0053333D"/>
    <w:rsid w:val="0057079E"/>
    <w:rsid w:val="00591A7D"/>
    <w:rsid w:val="00593C03"/>
    <w:rsid w:val="00597F34"/>
    <w:rsid w:val="005B70D8"/>
    <w:rsid w:val="005C35E1"/>
    <w:rsid w:val="005F1F6B"/>
    <w:rsid w:val="005F6E65"/>
    <w:rsid w:val="006019C4"/>
    <w:rsid w:val="00624B15"/>
    <w:rsid w:val="00636F25"/>
    <w:rsid w:val="00647BAC"/>
    <w:rsid w:val="006A59EF"/>
    <w:rsid w:val="006A5F1B"/>
    <w:rsid w:val="006B6F5D"/>
    <w:rsid w:val="006B7352"/>
    <w:rsid w:val="006C6C4E"/>
    <w:rsid w:val="006D2A1C"/>
    <w:rsid w:val="006D585C"/>
    <w:rsid w:val="007412D6"/>
    <w:rsid w:val="0074208D"/>
    <w:rsid w:val="00763AF2"/>
    <w:rsid w:val="00775208"/>
    <w:rsid w:val="00781DEC"/>
    <w:rsid w:val="00786747"/>
    <w:rsid w:val="0080652C"/>
    <w:rsid w:val="00822461"/>
    <w:rsid w:val="008228DB"/>
    <w:rsid w:val="008363C6"/>
    <w:rsid w:val="00846D33"/>
    <w:rsid w:val="008527DC"/>
    <w:rsid w:val="0091118A"/>
    <w:rsid w:val="00927469"/>
    <w:rsid w:val="009673AC"/>
    <w:rsid w:val="00984AF9"/>
    <w:rsid w:val="009B3492"/>
    <w:rsid w:val="009C3904"/>
    <w:rsid w:val="009F7E33"/>
    <w:rsid w:val="00A03F9F"/>
    <w:rsid w:val="00A17C71"/>
    <w:rsid w:val="00A814BF"/>
    <w:rsid w:val="00B20608"/>
    <w:rsid w:val="00B3584E"/>
    <w:rsid w:val="00B63A7D"/>
    <w:rsid w:val="00C121D4"/>
    <w:rsid w:val="00C56727"/>
    <w:rsid w:val="00C655FC"/>
    <w:rsid w:val="00C85CAE"/>
    <w:rsid w:val="00CA2B8D"/>
    <w:rsid w:val="00CD77E5"/>
    <w:rsid w:val="00CE2632"/>
    <w:rsid w:val="00D37710"/>
    <w:rsid w:val="00D457F5"/>
    <w:rsid w:val="00D600EB"/>
    <w:rsid w:val="00D62548"/>
    <w:rsid w:val="00DA7436"/>
    <w:rsid w:val="00DF25D9"/>
    <w:rsid w:val="00E049B6"/>
    <w:rsid w:val="00E04DCB"/>
    <w:rsid w:val="00E05920"/>
    <w:rsid w:val="00E123BD"/>
    <w:rsid w:val="00E54BE8"/>
    <w:rsid w:val="00EA6BE6"/>
    <w:rsid w:val="00ED5627"/>
    <w:rsid w:val="00F16051"/>
    <w:rsid w:val="00F20826"/>
    <w:rsid w:val="00F95DC7"/>
    <w:rsid w:val="00FA09E9"/>
    <w:rsid w:val="00FA1A0C"/>
    <w:rsid w:val="00FC27B3"/>
    <w:rsid w:val="00FC6CE8"/>
    <w:rsid w:val="00FD1E9D"/>
    <w:rsid w:val="00FD2BB6"/>
    <w:rsid w:val="00FE4A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309CFB"/>
  <w15:chartTrackingRefBased/>
  <w15:docId w15:val="{7AF4706A-B54F-45F7-8B9A-F4CE14D67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imes New Roman" w:hAnsi="Century Gothic" w:cs="Arial"/>
        <w:b/>
        <w:bCs/>
        <w:color w:val="595959"/>
        <w:sz w:val="40"/>
        <w:szCs w:val="40"/>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Subtitle"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Copy"/>
    <w:qFormat/>
    <w:rsid w:val="006C6C4E"/>
    <w:pPr>
      <w:spacing w:before="230" w:line="230" w:lineRule="atLeast"/>
    </w:pPr>
    <w:rPr>
      <w:rFonts w:ascii="Myriad Pro" w:hAnsi="Myriad Pro"/>
      <w:b w:val="0"/>
      <w:sz w:val="20"/>
    </w:rPr>
  </w:style>
  <w:style w:type="paragraph" w:styleId="Heading1">
    <w:name w:val="heading 1"/>
    <w:aliases w:val="Title/Heading"/>
    <w:basedOn w:val="Normal"/>
    <w:next w:val="Normal"/>
    <w:qFormat/>
    <w:rsid w:val="00FC27B3"/>
    <w:pPr>
      <w:keepNext/>
      <w:spacing w:before="0" w:line="240" w:lineRule="auto"/>
      <w:outlineLvl w:val="0"/>
    </w:pPr>
    <w:rPr>
      <w:rFonts w:ascii="Arial" w:hAnsi="Arial"/>
      <w:b/>
      <w:sz w:val="40"/>
      <w:szCs w:val="24"/>
      <w:lang w:eastAsia="en-US"/>
    </w:rPr>
  </w:style>
  <w:style w:type="paragraph" w:styleId="Heading2">
    <w:name w:val="heading 2"/>
    <w:basedOn w:val="Normal"/>
    <w:next w:val="Normal"/>
    <w:pPr>
      <w:keepNext/>
      <w:spacing w:line="220" w:lineRule="atLeast"/>
      <w:outlineLvl w:val="1"/>
    </w:pPr>
    <w:rPr>
      <w:b/>
      <w:color w:val="0080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spacing w:before="0"/>
    </w:pPr>
    <w:rPr>
      <w:noProof/>
    </w:rPr>
  </w:style>
  <w:style w:type="paragraph" w:styleId="Footer">
    <w:name w:val="footer"/>
    <w:basedOn w:val="Normal"/>
    <w:link w:val="FooterChar"/>
    <w:pPr>
      <w:tabs>
        <w:tab w:val="center" w:pos="4153"/>
        <w:tab w:val="right" w:pos="8306"/>
      </w:tabs>
    </w:pPr>
  </w:style>
  <w:style w:type="character" w:customStyle="1" w:styleId="StyleArial11ptAuto">
    <w:name w:val="Style Arial 11 pt Auto"/>
    <w:rPr>
      <w:rFonts w:ascii="Arial" w:hAnsi="Arial"/>
      <w:color w:val="auto"/>
      <w:sz w:val="20"/>
    </w:rPr>
  </w:style>
  <w:style w:type="paragraph" w:styleId="Date">
    <w:name w:val="Date"/>
    <w:basedOn w:val="Normal"/>
    <w:next w:val="Normal"/>
    <w:pPr>
      <w:spacing w:before="600" w:after="600"/>
    </w:pPr>
  </w:style>
  <w:style w:type="paragraph" w:customStyle="1" w:styleId="Address">
    <w:name w:val="Address"/>
    <w:basedOn w:val="Normal"/>
    <w:pPr>
      <w:spacing w:before="0"/>
      <w:jc w:val="both"/>
    </w:p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semiHidden/>
    <w:pPr>
      <w:spacing w:before="0" w:line="240" w:lineRule="auto"/>
    </w:pPr>
    <w:rPr>
      <w:rFonts w:ascii="Times New Roman" w:hAnsi="Times New Roman"/>
      <w:lang w:val="en-US" w:eastAsia="en-US"/>
    </w:rPr>
  </w:style>
  <w:style w:type="paragraph" w:styleId="BodyText">
    <w:name w:val="Body Text"/>
    <w:basedOn w:val="Normal"/>
    <w:pPr>
      <w:spacing w:line="220" w:lineRule="atLeast"/>
    </w:pPr>
    <w:rPr>
      <w:color w:val="008080"/>
      <w:sz w:val="22"/>
    </w:rPr>
  </w:style>
  <w:style w:type="paragraph" w:styleId="BodyText2">
    <w:name w:val="Body Text 2"/>
    <w:basedOn w:val="Normal"/>
    <w:link w:val="BodyText2Char"/>
    <w:pPr>
      <w:spacing w:line="220" w:lineRule="atLeast"/>
      <w:jc w:val="both"/>
    </w:pPr>
    <w:rPr>
      <w:color w:val="008080"/>
    </w:rPr>
  </w:style>
  <w:style w:type="character" w:styleId="Hyperlink">
    <w:name w:val="Hyperlink"/>
    <w:uiPriority w:val="99"/>
    <w:rPr>
      <w:color w:val="0000FF"/>
      <w:u w:val="single"/>
    </w:rPr>
  </w:style>
  <w:style w:type="paragraph" w:customStyle="1" w:styleId="TTTitle">
    <w:name w:val="TT Title"/>
    <w:basedOn w:val="Normal"/>
    <w:next w:val="Normal"/>
    <w:pPr>
      <w:spacing w:before="0" w:line="240" w:lineRule="auto"/>
      <w:jc w:val="center"/>
    </w:pPr>
    <w:rPr>
      <w:b/>
      <w:color w:val="000080"/>
      <w:sz w:val="40"/>
    </w:rPr>
  </w:style>
  <w:style w:type="character" w:styleId="FollowedHyperlink">
    <w:name w:val="FollowedHyperlink"/>
    <w:rPr>
      <w:color w:val="800080"/>
      <w:u w:val="single"/>
    </w:rPr>
  </w:style>
  <w:style w:type="character" w:customStyle="1" w:styleId="BodyText2Char">
    <w:name w:val="Body Text 2 Char"/>
    <w:link w:val="BodyText2"/>
    <w:rsid w:val="0042095B"/>
    <w:rPr>
      <w:rFonts w:ascii="Arial" w:hAnsi="Arial" w:cs="Arial"/>
      <w:color w:val="008080"/>
    </w:rPr>
  </w:style>
  <w:style w:type="paragraph" w:styleId="Subtitle">
    <w:name w:val="Subtitle"/>
    <w:basedOn w:val="Normal"/>
    <w:next w:val="Normal"/>
    <w:link w:val="SubtitleChar"/>
    <w:qFormat/>
    <w:rsid w:val="00FC27B3"/>
    <w:pPr>
      <w:numPr>
        <w:ilvl w:val="1"/>
      </w:numPr>
      <w:spacing w:after="160"/>
    </w:pPr>
    <w:rPr>
      <w:rFonts w:ascii="Arial" w:eastAsiaTheme="minorEastAsia" w:hAnsi="Arial" w:cstheme="minorBidi"/>
      <w:color w:val="5A5A5A" w:themeColor="text1" w:themeTint="A5"/>
      <w:spacing w:val="15"/>
      <w:sz w:val="28"/>
      <w:szCs w:val="22"/>
    </w:rPr>
  </w:style>
  <w:style w:type="character" w:customStyle="1" w:styleId="SubtitleChar">
    <w:name w:val="Subtitle Char"/>
    <w:basedOn w:val="DefaultParagraphFont"/>
    <w:link w:val="Subtitle"/>
    <w:rsid w:val="00FC27B3"/>
    <w:rPr>
      <w:rFonts w:ascii="Arial" w:eastAsiaTheme="minorEastAsia" w:hAnsi="Arial" w:cstheme="minorBidi"/>
      <w:b w:val="0"/>
      <w:color w:val="5A5A5A" w:themeColor="text1" w:themeTint="A5"/>
      <w:spacing w:val="15"/>
      <w:sz w:val="28"/>
      <w:szCs w:val="22"/>
    </w:rPr>
  </w:style>
  <w:style w:type="character" w:customStyle="1" w:styleId="FooterChar">
    <w:name w:val="Footer Char"/>
    <w:basedOn w:val="DefaultParagraphFont"/>
    <w:link w:val="Footer"/>
    <w:rsid w:val="006C6C4E"/>
  </w:style>
  <w:style w:type="character" w:customStyle="1" w:styleId="HeaderChar">
    <w:name w:val="Header Char"/>
    <w:basedOn w:val="DefaultParagraphFont"/>
    <w:link w:val="Header"/>
    <w:uiPriority w:val="99"/>
    <w:rsid w:val="006C6C4E"/>
    <w:rPr>
      <w:noProof/>
    </w:rPr>
  </w:style>
  <w:style w:type="paragraph" w:styleId="Title">
    <w:name w:val="Title"/>
    <w:basedOn w:val="Normal"/>
    <w:next w:val="Normal"/>
    <w:link w:val="TitleChar"/>
    <w:rsid w:val="006C6C4E"/>
    <w:pPr>
      <w:spacing w:before="0" w:line="240" w:lineRule="auto"/>
      <w:contextualSpacing/>
    </w:pPr>
    <w:rPr>
      <w:rFonts w:ascii="Century Gothic" w:eastAsiaTheme="majorEastAsia" w:hAnsi="Century Gothic" w:cstheme="majorBidi"/>
      <w:b/>
      <w:spacing w:val="-10"/>
      <w:kern w:val="28"/>
      <w:sz w:val="40"/>
      <w:szCs w:val="56"/>
    </w:rPr>
  </w:style>
  <w:style w:type="character" w:customStyle="1" w:styleId="TitleChar">
    <w:name w:val="Title Char"/>
    <w:basedOn w:val="DefaultParagraphFont"/>
    <w:link w:val="Title"/>
    <w:rsid w:val="006C6C4E"/>
    <w:rPr>
      <w:rFonts w:eastAsiaTheme="majorEastAsia" w:cstheme="majorBidi"/>
      <w:spacing w:val="-10"/>
      <w:kern w:val="28"/>
      <w:szCs w:val="56"/>
    </w:rPr>
  </w:style>
  <w:style w:type="character" w:styleId="FootnoteReference">
    <w:name w:val="footnote reference"/>
    <w:basedOn w:val="DefaultParagraphFont"/>
    <w:unhideWhenUsed/>
    <w:rsid w:val="0023273F"/>
    <w:rPr>
      <w:vertAlign w:val="superscript"/>
    </w:rPr>
  </w:style>
  <w:style w:type="paragraph" w:styleId="ListParagraph">
    <w:name w:val="List Paragraph"/>
    <w:basedOn w:val="Normal"/>
    <w:uiPriority w:val="34"/>
    <w:qFormat/>
    <w:rsid w:val="00CE2632"/>
    <w:pPr>
      <w:spacing w:before="0" w:after="160" w:line="256" w:lineRule="auto"/>
      <w:ind w:left="720"/>
      <w:contextualSpacing/>
    </w:pPr>
    <w:rPr>
      <w:rFonts w:asciiTheme="minorHAnsi" w:eastAsiaTheme="minorHAnsi" w:hAnsiTheme="minorHAnsi" w:cstheme="minorBidi"/>
      <w:bCs w:val="0"/>
      <w:color w:val="auto"/>
      <w:sz w:val="22"/>
      <w:szCs w:val="22"/>
      <w:lang w:eastAsia="en-US"/>
    </w:rPr>
  </w:style>
  <w:style w:type="table" w:styleId="TableGrid">
    <w:name w:val="Table Grid"/>
    <w:basedOn w:val="TableNormal"/>
    <w:uiPriority w:val="39"/>
    <w:rsid w:val="00CE2632"/>
    <w:rPr>
      <w:rFonts w:asciiTheme="minorHAnsi" w:eastAsiaTheme="minorHAnsi" w:hAnsiTheme="minorHAnsi" w:cstheme="minorBidi"/>
      <w:b w:val="0"/>
      <w:bCs w:val="0"/>
      <w:color w:val="auto"/>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593C03"/>
    <w:pPr>
      <w:spacing w:before="230"/>
    </w:pPr>
    <w:rPr>
      <w:rFonts w:ascii="Myriad Pro" w:hAnsi="Myriad Pro"/>
      <w:b/>
      <w:szCs w:val="20"/>
      <w:lang w:val="en-GB" w:eastAsia="en-GB"/>
    </w:rPr>
  </w:style>
  <w:style w:type="character" w:customStyle="1" w:styleId="CommentTextChar">
    <w:name w:val="Comment Text Char"/>
    <w:basedOn w:val="DefaultParagraphFont"/>
    <w:link w:val="CommentText"/>
    <w:semiHidden/>
    <w:rsid w:val="00593C03"/>
    <w:rPr>
      <w:rFonts w:ascii="Times New Roman" w:hAnsi="Times New Roman"/>
      <w:b w:val="0"/>
      <w:sz w:val="20"/>
      <w:lang w:val="en-US" w:eastAsia="en-US"/>
    </w:rPr>
  </w:style>
  <w:style w:type="character" w:customStyle="1" w:styleId="CommentSubjectChar">
    <w:name w:val="Comment Subject Char"/>
    <w:basedOn w:val="CommentTextChar"/>
    <w:link w:val="CommentSubject"/>
    <w:rsid w:val="00593C03"/>
    <w:rPr>
      <w:rFonts w:ascii="Myriad Pro" w:hAnsi="Myriad Pro"/>
      <w:b/>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7604708">
      <w:bodyDiv w:val="1"/>
      <w:marLeft w:val="0"/>
      <w:marRight w:val="0"/>
      <w:marTop w:val="0"/>
      <w:marBottom w:val="0"/>
      <w:divBdr>
        <w:top w:val="none" w:sz="0" w:space="0" w:color="auto"/>
        <w:left w:val="none" w:sz="0" w:space="0" w:color="auto"/>
        <w:bottom w:val="none" w:sz="0" w:space="0" w:color="auto"/>
        <w:right w:val="none" w:sz="0" w:space="0" w:color="auto"/>
      </w:divBdr>
    </w:div>
    <w:div w:id="147718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40.w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ncetm.org.uk/media/x2uj2qln/ncetm_ks3_theme_2.pdf" TargetMode="External"/><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hyperlink" Target="https://www.ncetm.org.uk/teaching-for-mastery/mastery-materials/secondary-mastery-professional-developmen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ncetm.org.uk/media/mqfp3xb3/ncetm_ks3_cc_3_1.pdf" TargetMode="Externa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hyperlink" Target="https://www.ncetm.org.uk/media/xhqegzuq/ncetm_ks3_cc_2_1.pdf"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oleObject" Target="embeddings/oleObject4.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0.wmf"/><Relationship Id="rId22" Type="http://schemas.openxmlformats.org/officeDocument/2006/relationships/hyperlink" Target="https://www.ncetm.org.uk/media/0mzbcnny/ncetm_ks3_theme_3.pdf"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4AF5EC72D8DB4BBD68844986FCC4F3" ma:contentTypeVersion="10" ma:contentTypeDescription="Create a new document." ma:contentTypeScope="" ma:versionID="56daa28109d0c9ebe9cc30e7b0cf1625">
  <xsd:schema xmlns:xsd="http://www.w3.org/2001/XMLSchema" xmlns:xs="http://www.w3.org/2001/XMLSchema" xmlns:p="http://schemas.microsoft.com/office/2006/metadata/properties" xmlns:ns3="4682f752-cf74-438a-bebb-9c890ba775ba" targetNamespace="http://schemas.microsoft.com/office/2006/metadata/properties" ma:root="true" ma:fieldsID="f23371f4aef352ff593220449162b12d" ns3:_="">
    <xsd:import namespace="4682f752-cf74-438a-bebb-9c890ba775b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82f752-cf74-438a-bebb-9c890ba775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DFBF13-BCA8-4534-8380-8ABE12FEF1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B46326-ED3C-4FBA-B008-AE4BCEF19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82f752-cf74-438a-bebb-9c890ba775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A3F4B9-795C-4283-82C0-0CEB7C315A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632</Words>
  <Characters>3604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Place Cursor Here To Add Recipient' Name</vt:lpstr>
    </vt:vector>
  </TitlesOfParts>
  <Company>Tribal Technology</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 Cursor Here To Add Recipient' Name</dc:title>
  <dc:subject/>
  <dc:creator>Ben Adey</dc:creator>
  <cp:keywords/>
  <cp:lastModifiedBy>Gwen Tresidder</cp:lastModifiedBy>
  <cp:revision>10</cp:revision>
  <cp:lastPrinted>2006-10-20T09:58:00Z</cp:lastPrinted>
  <dcterms:created xsi:type="dcterms:W3CDTF">2020-08-27T15:35:00Z</dcterms:created>
  <dcterms:modified xsi:type="dcterms:W3CDTF">2020-09-01T13:31:00Z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0x010100B74AF5EC72D8DB4BBD68844986FCC4F3</vt:lpwstr>
  </property>
</Properties>
</file>