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B95A42" w14:textId="77777777" w:rsidR="00741702" w:rsidRDefault="00DF7D25" w:rsidP="00DF7D25">
      <w:pPr>
        <w:spacing w:before="0" w:line="240" w:lineRule="auto"/>
        <w:jc w:val="center"/>
        <w:rPr>
          <w:rFonts w:ascii="Arial" w:hAnsi="Arial"/>
          <w:b/>
          <w:sz w:val="40"/>
          <w:lang w:val="en-US"/>
        </w:rPr>
      </w:pPr>
      <w:r w:rsidRPr="00CB4698">
        <w:rPr>
          <w:rFonts w:ascii="Arial" w:hAnsi="Arial"/>
          <w:b/>
          <w:sz w:val="40"/>
          <w:lang w:val="en-US"/>
        </w:rPr>
        <w:t xml:space="preserve">Shaping the Year 7 Curriculum: </w:t>
      </w:r>
    </w:p>
    <w:p w14:paraId="635FA2E6" w14:textId="2C35B04E" w:rsidR="00DF7D25" w:rsidRPr="00CB4698" w:rsidRDefault="00DF7D25" w:rsidP="00DF7D25">
      <w:pPr>
        <w:spacing w:before="0" w:line="240" w:lineRule="auto"/>
        <w:jc w:val="center"/>
        <w:rPr>
          <w:rFonts w:ascii="Arial" w:hAnsi="Arial"/>
          <w:b/>
          <w:sz w:val="40"/>
          <w:lang w:val="en-US"/>
        </w:rPr>
      </w:pPr>
      <w:r w:rsidRPr="00CB4698">
        <w:rPr>
          <w:rFonts w:ascii="Arial" w:hAnsi="Arial"/>
          <w:b/>
          <w:sz w:val="40"/>
          <w:lang w:val="en-US"/>
        </w:rPr>
        <w:t>Building on Year 6</w:t>
      </w:r>
    </w:p>
    <w:p w14:paraId="3C3E3DC7" w14:textId="28F3AD43" w:rsidR="00CB4698" w:rsidRDefault="00CB4698" w:rsidP="00CB4698">
      <w:pPr>
        <w:spacing w:before="0" w:line="240" w:lineRule="auto"/>
        <w:rPr>
          <w:b/>
          <w:color w:val="00628C"/>
          <w:sz w:val="24"/>
          <w:szCs w:val="24"/>
          <w:lang w:val="en-US"/>
        </w:rPr>
      </w:pPr>
    </w:p>
    <w:p w14:paraId="274AB1B7" w14:textId="77777777" w:rsidR="00474918" w:rsidRDefault="00474918" w:rsidP="00CB4698">
      <w:pPr>
        <w:spacing w:before="0" w:line="240" w:lineRule="auto"/>
        <w:rPr>
          <w:b/>
          <w:color w:val="00628C"/>
          <w:sz w:val="24"/>
          <w:szCs w:val="24"/>
          <w:lang w:val="en-US"/>
        </w:rPr>
      </w:pPr>
    </w:p>
    <w:p w14:paraId="213C5B39" w14:textId="3F20A179" w:rsidR="00CB4698" w:rsidRPr="000328F0" w:rsidRDefault="00CB4698" w:rsidP="00CB4698">
      <w:pPr>
        <w:spacing w:before="0" w:line="240" w:lineRule="auto"/>
        <w:rPr>
          <w:rFonts w:ascii="Arial" w:hAnsi="Arial"/>
          <w:b/>
          <w:sz w:val="24"/>
          <w:szCs w:val="24"/>
          <w:lang w:val="en-US"/>
        </w:rPr>
      </w:pPr>
      <w:r w:rsidRPr="000328F0">
        <w:rPr>
          <w:rFonts w:ascii="Arial" w:hAnsi="Arial"/>
          <w:b/>
          <w:sz w:val="24"/>
          <w:szCs w:val="24"/>
          <w:lang w:val="en-US"/>
        </w:rPr>
        <w:t>Key Idea 1: A deep understanding of place value</w:t>
      </w:r>
    </w:p>
    <w:p w14:paraId="61DF6876" w14:textId="77777777" w:rsidR="009879A0" w:rsidRPr="00CB4698" w:rsidRDefault="009879A0" w:rsidP="00CB4698">
      <w:pPr>
        <w:spacing w:before="0" w:line="240" w:lineRule="auto"/>
        <w:rPr>
          <w:rFonts w:ascii="Arial" w:hAnsi="Arial"/>
          <w:b/>
          <w:szCs w:val="20"/>
          <w:lang w:val="en-US"/>
        </w:rPr>
      </w:pPr>
    </w:p>
    <w:p w14:paraId="2384538E" w14:textId="77777777" w:rsidR="00CB4698" w:rsidRPr="00CB4698" w:rsidRDefault="00CB4698" w:rsidP="00CB4698">
      <w:pPr>
        <w:spacing w:before="0" w:line="240" w:lineRule="auto"/>
        <w:rPr>
          <w:rFonts w:ascii="Arial" w:hAnsi="Arial"/>
          <w:lang w:val="en-US"/>
        </w:rPr>
      </w:pPr>
      <w:r w:rsidRPr="00CB4698">
        <w:rPr>
          <w:rFonts w:ascii="Arial" w:hAnsi="Arial"/>
          <w:lang w:val="en-US"/>
        </w:rPr>
        <w:t>(6NPV–1 Powers of 10; 6NPV–2 Place value in numbers up to 10,000,000; 6NPV–3 Numbers up to 10 million in the linear number system; 6NPV–4 Reading scales with 2, 4, 5 or 10 intervals).</w:t>
      </w:r>
    </w:p>
    <w:p w14:paraId="26862AC1" w14:textId="77777777" w:rsidR="00CB4698" w:rsidRPr="00CB4698" w:rsidRDefault="00CB4698" w:rsidP="00CB4698">
      <w:pPr>
        <w:spacing w:before="0" w:line="240" w:lineRule="auto"/>
        <w:rPr>
          <w:rFonts w:ascii="Arial" w:hAnsi="Arial"/>
          <w:lang w:val="en-US"/>
        </w:rPr>
      </w:pPr>
    </w:p>
    <w:p w14:paraId="0423027D" w14:textId="1F720C8E" w:rsidR="00CB4698" w:rsidRPr="00CB4698" w:rsidRDefault="00CB4698" w:rsidP="00CB4698">
      <w:pPr>
        <w:spacing w:before="0" w:line="240" w:lineRule="auto"/>
        <w:rPr>
          <w:rFonts w:ascii="Arial" w:hAnsi="Arial"/>
          <w:lang w:val="en-US"/>
        </w:rPr>
      </w:pPr>
      <w:r w:rsidRPr="00CB4698">
        <w:rPr>
          <w:rFonts w:ascii="Arial" w:hAnsi="Arial"/>
          <w:lang w:val="en-US"/>
        </w:rPr>
        <w:t xml:space="preserve">It is, of course, important that pupils know the names of the column headings in the base 10 place value system. By the end of </w:t>
      </w:r>
      <w:r w:rsidR="00F40588">
        <w:rPr>
          <w:rFonts w:ascii="Arial" w:hAnsi="Arial"/>
          <w:lang w:val="en-US"/>
        </w:rPr>
        <w:t>Y</w:t>
      </w:r>
      <w:r w:rsidRPr="00CB4698">
        <w:rPr>
          <w:rFonts w:ascii="Arial" w:hAnsi="Arial"/>
          <w:lang w:val="en-US"/>
        </w:rPr>
        <w:t xml:space="preserve">ear 6, they need to know all of them from one hundredth through to ten </w:t>
      </w:r>
      <w:proofErr w:type="gramStart"/>
      <w:r w:rsidRPr="00CB4698">
        <w:rPr>
          <w:rFonts w:ascii="Arial" w:hAnsi="Arial"/>
          <w:lang w:val="en-US"/>
        </w:rPr>
        <w:t>million</w:t>
      </w:r>
      <w:r w:rsidR="00F40588">
        <w:rPr>
          <w:rFonts w:ascii="Arial" w:hAnsi="Arial"/>
          <w:lang w:val="en-US"/>
        </w:rPr>
        <w:t>,</w:t>
      </w:r>
      <w:r w:rsidRPr="00CB4698">
        <w:rPr>
          <w:rFonts w:ascii="Arial" w:hAnsi="Arial"/>
          <w:lang w:val="en-US"/>
        </w:rPr>
        <w:t xml:space="preserve"> and</w:t>
      </w:r>
      <w:proofErr w:type="gramEnd"/>
      <w:r w:rsidRPr="00CB4698">
        <w:rPr>
          <w:rFonts w:ascii="Arial" w:hAnsi="Arial"/>
          <w:lang w:val="en-US"/>
        </w:rPr>
        <w:t xml:space="preserve"> should be able to read and write all of these from 0.01 through to 10,000,000. However, just knowing these without an appreciation of the underlying structure that links them together is not enough.</w:t>
      </w:r>
    </w:p>
    <w:p w14:paraId="4E2316C1" w14:textId="77777777" w:rsidR="00CB4698" w:rsidRPr="00CB4698" w:rsidRDefault="00CB4698" w:rsidP="00CB4698">
      <w:pPr>
        <w:spacing w:before="0" w:line="240" w:lineRule="auto"/>
        <w:rPr>
          <w:rFonts w:ascii="Arial" w:hAnsi="Arial"/>
          <w:lang w:val="en-US"/>
        </w:rPr>
      </w:pPr>
    </w:p>
    <w:p w14:paraId="332CBD6F" w14:textId="069D6670" w:rsidR="00CB4698" w:rsidRDefault="00A143C3" w:rsidP="00CB4698">
      <w:pPr>
        <w:spacing w:before="0" w:line="240" w:lineRule="auto"/>
        <w:rPr>
          <w:rFonts w:ascii="Arial" w:hAnsi="Arial"/>
          <w:lang w:val="en-US"/>
        </w:rPr>
      </w:pPr>
      <w:r>
        <w:rPr>
          <w:rFonts w:ascii="Arial" w:hAnsi="Arial"/>
          <w:lang w:val="en-US"/>
        </w:rPr>
        <w:t>Pupils</w:t>
      </w:r>
      <w:r w:rsidR="00CB4698" w:rsidRPr="00CB4698">
        <w:rPr>
          <w:rFonts w:ascii="Arial" w:hAnsi="Arial"/>
          <w:lang w:val="en-US"/>
        </w:rPr>
        <w:t xml:space="preserve"> should be able to describe any of the powers of ten in relation to any other by saying things like “10,000 is a hundredth of 1,000,000” or “100 is a thousand times 0.1”. While they won’t necessarily be able to express all of the headings as powers of ten (and certainly not the decimals!) they will know that 100 is 10</w:t>
      </w:r>
      <w:r w:rsidR="00CB4698" w:rsidRPr="00CB4698">
        <w:rPr>
          <w:rFonts w:ascii="Arial" w:hAnsi="Arial"/>
          <w:vertAlign w:val="superscript"/>
          <w:lang w:val="en-US"/>
        </w:rPr>
        <w:t>2</w:t>
      </w:r>
      <w:r w:rsidR="00CB4698" w:rsidRPr="00CB4698">
        <w:rPr>
          <w:rFonts w:ascii="Arial" w:hAnsi="Arial"/>
          <w:lang w:val="en-US"/>
        </w:rPr>
        <w:t xml:space="preserve"> and 1</w:t>
      </w:r>
      <w:r w:rsidR="00F40588">
        <w:rPr>
          <w:rFonts w:ascii="Arial" w:hAnsi="Arial"/>
          <w:lang w:val="en-US"/>
        </w:rPr>
        <w:t>,</w:t>
      </w:r>
      <w:r w:rsidR="00CB4698" w:rsidRPr="00CB4698">
        <w:rPr>
          <w:rFonts w:ascii="Arial" w:hAnsi="Arial"/>
          <w:lang w:val="en-US"/>
        </w:rPr>
        <w:t>000 is 10</w:t>
      </w:r>
      <w:r w:rsidR="00CB4698" w:rsidRPr="00CB4698">
        <w:rPr>
          <w:rFonts w:ascii="Arial" w:hAnsi="Arial"/>
          <w:vertAlign w:val="superscript"/>
          <w:lang w:val="en-US"/>
        </w:rPr>
        <w:t>3</w:t>
      </w:r>
      <w:r w:rsidR="00CB4698" w:rsidRPr="00CB4698">
        <w:rPr>
          <w:rFonts w:ascii="Arial" w:hAnsi="Arial"/>
          <w:lang w:val="en-US"/>
        </w:rPr>
        <w:t xml:space="preserve"> (from Year 5) and appreciate that each column heading is a factor of 10 bigger or smaller than the adjacent one.</w:t>
      </w:r>
    </w:p>
    <w:p w14:paraId="44592C10" w14:textId="77777777" w:rsidR="00F40588" w:rsidRPr="00CB4698" w:rsidRDefault="00F40588" w:rsidP="00CB4698">
      <w:pPr>
        <w:spacing w:before="0" w:line="240" w:lineRule="auto"/>
        <w:rPr>
          <w:rFonts w:ascii="Arial" w:hAnsi="Arial"/>
          <w:lang w:val="en-US"/>
        </w:rPr>
      </w:pPr>
    </w:p>
    <w:p w14:paraId="566C2490" w14:textId="77777777" w:rsidR="00CB4698" w:rsidRPr="00CB4698" w:rsidRDefault="00CB4698" w:rsidP="00CB4698">
      <w:pPr>
        <w:spacing w:before="0" w:line="240" w:lineRule="auto"/>
        <w:rPr>
          <w:rFonts w:ascii="Arial" w:hAnsi="Arial"/>
          <w:lang w:val="en-US"/>
        </w:rPr>
      </w:pPr>
      <w:r w:rsidRPr="00CB4698">
        <w:rPr>
          <w:rFonts w:ascii="Arial" w:hAnsi="Arial"/>
          <w:lang w:val="en-US"/>
        </w:rPr>
        <w:t>They should be able to talk about a number like 275,600 in a variety of ways, for example:</w:t>
      </w:r>
    </w:p>
    <w:p w14:paraId="0DC38EF8" w14:textId="77777777" w:rsidR="00CB4698" w:rsidRPr="00CB4698" w:rsidRDefault="00CB4698" w:rsidP="00CB4698">
      <w:pPr>
        <w:pStyle w:val="ListParagraph"/>
        <w:numPr>
          <w:ilvl w:val="0"/>
          <w:numId w:val="17"/>
        </w:numPr>
        <w:spacing w:after="0" w:line="240" w:lineRule="auto"/>
        <w:rPr>
          <w:rFonts w:ascii="Arial" w:hAnsi="Arial" w:cs="Arial"/>
          <w:color w:val="595959"/>
          <w:sz w:val="20"/>
          <w:szCs w:val="20"/>
          <w:lang w:val="en-US"/>
        </w:rPr>
      </w:pPr>
      <w:r w:rsidRPr="00CB4698">
        <w:rPr>
          <w:rFonts w:ascii="Arial" w:hAnsi="Arial" w:cs="Arial"/>
          <w:color w:val="595959"/>
          <w:sz w:val="20"/>
          <w:szCs w:val="20"/>
          <w:lang w:val="en-US"/>
        </w:rPr>
        <w:t>it is 100 times bigger than 2,756</w:t>
      </w:r>
    </w:p>
    <w:p w14:paraId="22506DBA" w14:textId="5F6F933A" w:rsidR="00CB4698" w:rsidRPr="00CB4698" w:rsidRDefault="00CB4698" w:rsidP="00CB4698">
      <w:pPr>
        <w:pStyle w:val="ListParagraph"/>
        <w:numPr>
          <w:ilvl w:val="0"/>
          <w:numId w:val="17"/>
        </w:numPr>
        <w:spacing w:after="0" w:line="240" w:lineRule="auto"/>
        <w:rPr>
          <w:rFonts w:ascii="Arial" w:hAnsi="Arial" w:cs="Arial"/>
          <w:color w:val="595959"/>
          <w:sz w:val="20"/>
          <w:szCs w:val="20"/>
          <w:lang w:val="en-US"/>
        </w:rPr>
      </w:pPr>
      <w:r w:rsidRPr="00CB4698">
        <w:rPr>
          <w:rFonts w:ascii="Arial" w:hAnsi="Arial" w:cs="Arial"/>
          <w:color w:val="595959"/>
          <w:sz w:val="20"/>
          <w:szCs w:val="20"/>
          <w:lang w:val="en-US"/>
        </w:rPr>
        <w:t>if you divide it by 1</w:t>
      </w:r>
      <w:r w:rsidR="00F40588">
        <w:rPr>
          <w:rFonts w:ascii="Arial" w:hAnsi="Arial" w:cs="Arial"/>
          <w:color w:val="595959"/>
          <w:sz w:val="20"/>
          <w:szCs w:val="20"/>
          <w:lang w:val="en-US"/>
        </w:rPr>
        <w:t>,</w:t>
      </w:r>
      <w:r w:rsidRPr="00CB4698">
        <w:rPr>
          <w:rFonts w:ascii="Arial" w:hAnsi="Arial" w:cs="Arial"/>
          <w:color w:val="595959"/>
          <w:sz w:val="20"/>
          <w:szCs w:val="20"/>
          <w:lang w:val="en-US"/>
        </w:rPr>
        <w:t>000 you get 275.6</w:t>
      </w:r>
    </w:p>
    <w:p w14:paraId="028E43CD" w14:textId="2BFC3C2D" w:rsidR="00CB4698" w:rsidRPr="00CB4698" w:rsidRDefault="00CB4698" w:rsidP="00CB4698">
      <w:pPr>
        <w:pStyle w:val="ListParagraph"/>
        <w:numPr>
          <w:ilvl w:val="0"/>
          <w:numId w:val="17"/>
        </w:numPr>
        <w:spacing w:after="0" w:line="240" w:lineRule="auto"/>
        <w:rPr>
          <w:rFonts w:ascii="Arial" w:hAnsi="Arial" w:cs="Arial"/>
          <w:color w:val="595959"/>
          <w:sz w:val="20"/>
          <w:szCs w:val="20"/>
          <w:lang w:val="en-US"/>
        </w:rPr>
      </w:pPr>
      <w:r w:rsidRPr="00CB4698">
        <w:rPr>
          <w:rFonts w:ascii="Arial" w:hAnsi="Arial" w:cs="Arial"/>
          <w:color w:val="595959"/>
          <w:sz w:val="20"/>
          <w:szCs w:val="20"/>
          <w:lang w:val="en-US"/>
        </w:rPr>
        <w:t>10 times this is 2,756,000</w:t>
      </w:r>
      <w:r w:rsidR="00F40588">
        <w:rPr>
          <w:rFonts w:ascii="Arial" w:hAnsi="Arial" w:cs="Arial"/>
          <w:color w:val="595959"/>
          <w:sz w:val="20"/>
          <w:szCs w:val="20"/>
          <w:lang w:val="en-US"/>
        </w:rPr>
        <w:t>.</w:t>
      </w:r>
    </w:p>
    <w:p w14:paraId="741F1DA3" w14:textId="77777777" w:rsidR="00CB4698" w:rsidRPr="00CB4698" w:rsidRDefault="00CB4698" w:rsidP="00CB4698">
      <w:pPr>
        <w:spacing w:before="0" w:line="240" w:lineRule="auto"/>
        <w:rPr>
          <w:rFonts w:ascii="Arial" w:hAnsi="Arial"/>
          <w:lang w:val="en-US"/>
        </w:rPr>
      </w:pPr>
    </w:p>
    <w:p w14:paraId="68C0DF1D" w14:textId="13D5DC3E" w:rsidR="00CB4698" w:rsidRPr="00CB4698" w:rsidRDefault="00CB4698" w:rsidP="00CB4698">
      <w:pPr>
        <w:spacing w:before="0" w:line="240" w:lineRule="auto"/>
        <w:rPr>
          <w:rFonts w:ascii="Arial" w:hAnsi="Arial"/>
          <w:noProof/>
        </w:rPr>
      </w:pPr>
      <w:r w:rsidRPr="00CB4698">
        <w:rPr>
          <w:rFonts w:ascii="Arial" w:hAnsi="Arial"/>
          <w:lang w:val="en-US"/>
        </w:rPr>
        <w:t xml:space="preserve">Another key aspect of understanding place value deeply is the ability to place numbers on a number line and the related skill of being able to identify key numbers either side of a given number </w:t>
      </w:r>
      <w:r w:rsidR="00444B7E">
        <w:rPr>
          <w:rFonts w:ascii="Arial" w:hAnsi="Arial"/>
          <w:lang w:val="en-US"/>
        </w:rPr>
        <w:t>and round appropriately</w:t>
      </w:r>
      <w:r w:rsidR="00B929ED">
        <w:rPr>
          <w:rFonts w:ascii="Arial" w:hAnsi="Arial"/>
          <w:lang w:val="en-US"/>
        </w:rPr>
        <w:t>,</w:t>
      </w:r>
      <w:r w:rsidR="00444B7E">
        <w:rPr>
          <w:rFonts w:ascii="Arial" w:hAnsi="Arial"/>
          <w:lang w:val="en-US"/>
        </w:rPr>
        <w:t xml:space="preserve"> </w:t>
      </w:r>
      <w:r w:rsidRPr="00CB4698">
        <w:rPr>
          <w:rFonts w:ascii="Arial" w:hAnsi="Arial"/>
          <w:lang w:val="en-US"/>
        </w:rPr>
        <w:t>as in these examples from the Year 6 guidance:</w:t>
      </w:r>
      <w:r w:rsidRPr="00CB4698">
        <w:rPr>
          <w:rFonts w:ascii="Arial" w:hAnsi="Arial"/>
          <w:noProof/>
        </w:rPr>
        <w:t xml:space="preserve"> </w:t>
      </w:r>
    </w:p>
    <w:p w14:paraId="4A3C40C3" w14:textId="77777777" w:rsidR="00CB4698" w:rsidRPr="00CB4698" w:rsidRDefault="00CB4698" w:rsidP="00CB4698">
      <w:pPr>
        <w:spacing w:before="0" w:line="240" w:lineRule="auto"/>
        <w:jc w:val="center"/>
        <w:rPr>
          <w:rFonts w:ascii="Arial" w:hAnsi="Arial"/>
          <w:lang w:val="en-US"/>
        </w:rPr>
      </w:pPr>
      <w:r w:rsidRPr="00CB4698">
        <w:rPr>
          <w:rFonts w:ascii="Arial" w:hAnsi="Arial"/>
          <w:noProof/>
        </w:rPr>
        <w:drawing>
          <wp:inline distT="0" distB="0" distL="0" distR="0" wp14:anchorId="68A4C4A3" wp14:editId="7AA376DA">
            <wp:extent cx="6200230" cy="11906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0">
                      <a:extLst>
                        <a:ext uri="{28A0092B-C50C-407E-A947-70E740481C1C}">
                          <a14:useLocalDpi xmlns:a14="http://schemas.microsoft.com/office/drawing/2010/main" val="0"/>
                        </a:ext>
                      </a:extLst>
                    </a:blip>
                    <a:srcRect l="29255" t="33274" r="30763" b="53081"/>
                    <a:stretch/>
                  </pic:blipFill>
                  <pic:spPr bwMode="auto">
                    <a:xfrm>
                      <a:off x="0" y="0"/>
                      <a:ext cx="6223133" cy="1195023"/>
                    </a:xfrm>
                    <a:prstGeom prst="rect">
                      <a:avLst/>
                    </a:prstGeom>
                    <a:noFill/>
                    <a:ln>
                      <a:noFill/>
                    </a:ln>
                    <a:extLst>
                      <a:ext uri="{53640926-AAD7-44D8-BBD7-CCE9431645EC}">
                        <a14:shadowObscured xmlns:a14="http://schemas.microsoft.com/office/drawing/2010/main"/>
                      </a:ext>
                    </a:extLst>
                  </pic:spPr>
                </pic:pic>
              </a:graphicData>
            </a:graphic>
          </wp:inline>
        </w:drawing>
      </w:r>
    </w:p>
    <w:p w14:paraId="048D61E5" w14:textId="1C22E67C" w:rsidR="00CB4698" w:rsidRPr="00CB4698" w:rsidRDefault="00CB4698" w:rsidP="00CB4698">
      <w:pPr>
        <w:spacing w:before="0" w:line="240" w:lineRule="auto"/>
        <w:jc w:val="center"/>
        <w:rPr>
          <w:rFonts w:ascii="Arial" w:hAnsi="Arial"/>
          <w:lang w:val="en-US"/>
        </w:rPr>
      </w:pPr>
    </w:p>
    <w:p w14:paraId="3EF134A1" w14:textId="22447C36" w:rsidR="00CB4698" w:rsidRDefault="00CB4698" w:rsidP="00CB4698">
      <w:pPr>
        <w:spacing w:before="0" w:line="240" w:lineRule="auto"/>
        <w:jc w:val="center"/>
        <w:rPr>
          <w:rFonts w:ascii="Arial" w:hAnsi="Arial"/>
          <w:lang w:val="en-US"/>
        </w:rPr>
      </w:pPr>
      <w:r w:rsidRPr="00CB4698">
        <w:rPr>
          <w:rFonts w:ascii="Arial" w:hAnsi="Arial"/>
          <w:noProof/>
        </w:rPr>
        <w:drawing>
          <wp:inline distT="0" distB="0" distL="0" distR="0" wp14:anchorId="17321BE4" wp14:editId="077494E9">
            <wp:extent cx="4976879" cy="21812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l="30307" t="34325" r="29440" b="34264"/>
                    <a:stretch>
                      <a:fillRect/>
                    </a:stretch>
                  </pic:blipFill>
                  <pic:spPr bwMode="auto">
                    <a:xfrm>
                      <a:off x="0" y="0"/>
                      <a:ext cx="5111142" cy="2240069"/>
                    </a:xfrm>
                    <a:prstGeom prst="rect">
                      <a:avLst/>
                    </a:prstGeom>
                    <a:noFill/>
                    <a:ln>
                      <a:noFill/>
                    </a:ln>
                  </pic:spPr>
                </pic:pic>
              </a:graphicData>
            </a:graphic>
          </wp:inline>
        </w:drawing>
      </w:r>
    </w:p>
    <w:p w14:paraId="385DD7FE" w14:textId="033403D8" w:rsidR="001D3CD9" w:rsidRDefault="001D3CD9" w:rsidP="00CB4698">
      <w:pPr>
        <w:spacing w:before="0" w:line="240" w:lineRule="auto"/>
        <w:jc w:val="center"/>
        <w:rPr>
          <w:rFonts w:ascii="Arial" w:hAnsi="Arial"/>
          <w:lang w:val="en-US"/>
        </w:rPr>
      </w:pPr>
    </w:p>
    <w:p w14:paraId="7D841D67" w14:textId="77777777" w:rsidR="001D3CD9" w:rsidRPr="00CB4698" w:rsidRDefault="001D3CD9" w:rsidP="00CB4698">
      <w:pPr>
        <w:spacing w:before="0" w:line="240" w:lineRule="auto"/>
        <w:jc w:val="center"/>
        <w:rPr>
          <w:rFonts w:ascii="Arial" w:hAnsi="Arial"/>
          <w:lang w:val="en-US"/>
        </w:rPr>
      </w:pPr>
    </w:p>
    <w:p w14:paraId="467CE54C" w14:textId="506E3884" w:rsidR="00CB4698" w:rsidRDefault="00CB4698" w:rsidP="00CB4698">
      <w:pPr>
        <w:spacing w:before="0" w:line="240" w:lineRule="auto"/>
        <w:rPr>
          <w:rFonts w:ascii="Arial" w:hAnsi="Arial"/>
          <w:lang w:val="en-US"/>
        </w:rPr>
      </w:pPr>
      <w:r w:rsidRPr="00CB4698">
        <w:rPr>
          <w:rFonts w:ascii="Arial" w:hAnsi="Arial"/>
          <w:lang w:val="en-US"/>
        </w:rPr>
        <w:t>Also, in preparation for work on scales and graphs at Key Stage 3, pupils need to be able to partition numbers into equal sections as in these examples from the Year 6 guidance:</w:t>
      </w:r>
    </w:p>
    <w:p w14:paraId="2F7B0D80" w14:textId="77777777" w:rsidR="001D3CD9" w:rsidRPr="00CB4698" w:rsidRDefault="001D3CD9" w:rsidP="00CB4698">
      <w:pPr>
        <w:spacing w:before="0" w:line="240" w:lineRule="auto"/>
        <w:rPr>
          <w:rFonts w:ascii="Arial" w:hAnsi="Arial"/>
          <w:lang w:val="en-US"/>
        </w:rPr>
      </w:pPr>
    </w:p>
    <w:p w14:paraId="40756229" w14:textId="77777777" w:rsidR="00CB4698" w:rsidRPr="00CB4698" w:rsidRDefault="00CB4698" w:rsidP="00CB4698">
      <w:pPr>
        <w:spacing w:before="0" w:line="240" w:lineRule="auto"/>
        <w:jc w:val="center"/>
        <w:rPr>
          <w:rFonts w:ascii="Arial" w:hAnsi="Arial"/>
          <w:lang w:val="en-US"/>
        </w:rPr>
      </w:pPr>
      <w:r w:rsidRPr="00CB4698">
        <w:rPr>
          <w:rFonts w:ascii="Arial" w:hAnsi="Arial"/>
          <w:noProof/>
        </w:rPr>
        <w:lastRenderedPageBreak/>
        <w:drawing>
          <wp:inline distT="0" distB="0" distL="0" distR="0" wp14:anchorId="4B44E4E5" wp14:editId="0AEA0FD6">
            <wp:extent cx="4698718" cy="213360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l="29103" t="26247" r="29160" b="40063"/>
                    <a:stretch>
                      <a:fillRect/>
                    </a:stretch>
                  </pic:blipFill>
                  <pic:spPr bwMode="auto">
                    <a:xfrm>
                      <a:off x="0" y="0"/>
                      <a:ext cx="4747689" cy="2155837"/>
                    </a:xfrm>
                    <a:prstGeom prst="rect">
                      <a:avLst/>
                    </a:prstGeom>
                    <a:noFill/>
                    <a:ln>
                      <a:noFill/>
                    </a:ln>
                  </pic:spPr>
                </pic:pic>
              </a:graphicData>
            </a:graphic>
          </wp:inline>
        </w:drawing>
      </w:r>
    </w:p>
    <w:p w14:paraId="5DCCFD89" w14:textId="77777777" w:rsidR="00CB4698" w:rsidRDefault="00CB4698" w:rsidP="00CB4698">
      <w:pPr>
        <w:spacing w:before="0" w:line="240" w:lineRule="auto"/>
        <w:rPr>
          <w:rFonts w:ascii="Arial" w:hAnsi="Arial"/>
          <w:b/>
          <w:lang w:val="en-US"/>
        </w:rPr>
      </w:pPr>
    </w:p>
    <w:p w14:paraId="724398A8" w14:textId="3CE8F1C4" w:rsidR="00CB4698" w:rsidRPr="000328F0" w:rsidRDefault="00CB4698" w:rsidP="00CB4698">
      <w:pPr>
        <w:spacing w:before="0" w:line="240" w:lineRule="auto"/>
        <w:rPr>
          <w:rFonts w:ascii="Arial" w:hAnsi="Arial"/>
          <w:b/>
          <w:sz w:val="24"/>
          <w:szCs w:val="24"/>
          <w:lang w:val="en-US"/>
        </w:rPr>
      </w:pPr>
      <w:r w:rsidRPr="000328F0">
        <w:rPr>
          <w:rFonts w:ascii="Arial" w:hAnsi="Arial"/>
          <w:b/>
          <w:sz w:val="24"/>
          <w:szCs w:val="24"/>
          <w:lang w:val="en-US"/>
        </w:rPr>
        <w:t>Progression to Key Stage 3</w:t>
      </w:r>
    </w:p>
    <w:p w14:paraId="068E8EE8" w14:textId="77777777" w:rsidR="00CB4698" w:rsidRDefault="00CB4698" w:rsidP="00CB4698">
      <w:pPr>
        <w:spacing w:before="0" w:line="240" w:lineRule="auto"/>
        <w:rPr>
          <w:rFonts w:ascii="Arial" w:hAnsi="Arial"/>
          <w:lang w:val="en-US"/>
        </w:rPr>
      </w:pPr>
    </w:p>
    <w:p w14:paraId="2644561A" w14:textId="298A0585" w:rsidR="00CB4698" w:rsidRDefault="00CB4698" w:rsidP="00CB4698">
      <w:pPr>
        <w:spacing w:before="0" w:line="240" w:lineRule="auto"/>
        <w:rPr>
          <w:rFonts w:ascii="Arial" w:hAnsi="Arial"/>
          <w:lang w:val="en-US"/>
        </w:rPr>
      </w:pPr>
      <w:r w:rsidRPr="00CB4698">
        <w:rPr>
          <w:rFonts w:ascii="Arial" w:hAnsi="Arial"/>
          <w:lang w:val="en-US"/>
        </w:rPr>
        <w:t>Two key ideas develop in Key Stage 3 for which a deep understanding of place value is needed:</w:t>
      </w:r>
    </w:p>
    <w:p w14:paraId="2F027C9C" w14:textId="77777777" w:rsidR="00221F85" w:rsidRPr="00CB4698" w:rsidRDefault="00221F85" w:rsidP="00CB4698">
      <w:pPr>
        <w:spacing w:before="0" w:line="240" w:lineRule="auto"/>
        <w:rPr>
          <w:rFonts w:ascii="Arial" w:hAnsi="Arial"/>
          <w:lang w:val="en-US"/>
        </w:rPr>
      </w:pPr>
    </w:p>
    <w:p w14:paraId="4E246694" w14:textId="75587627" w:rsidR="00686FEF" w:rsidRPr="00F46A99" w:rsidRDefault="00CB4698" w:rsidP="00CB4698">
      <w:pPr>
        <w:pStyle w:val="ListParagraph"/>
        <w:numPr>
          <w:ilvl w:val="0"/>
          <w:numId w:val="18"/>
        </w:numPr>
        <w:spacing w:after="0" w:line="240" w:lineRule="auto"/>
        <w:rPr>
          <w:rFonts w:ascii="Arial" w:hAnsi="Arial" w:cs="Arial"/>
          <w:b/>
          <w:bCs/>
          <w:color w:val="595959"/>
          <w:sz w:val="20"/>
          <w:szCs w:val="20"/>
          <w:lang w:val="en-US"/>
        </w:rPr>
      </w:pPr>
      <w:r w:rsidRPr="00F46A99">
        <w:rPr>
          <w:rFonts w:ascii="Arial" w:hAnsi="Arial" w:cs="Arial"/>
          <w:b/>
          <w:bCs/>
          <w:color w:val="595959"/>
          <w:sz w:val="20"/>
          <w:szCs w:val="20"/>
          <w:lang w:val="en-US"/>
        </w:rPr>
        <w:t xml:space="preserve">Rounding to </w:t>
      </w:r>
      <w:proofErr w:type="gramStart"/>
      <w:r w:rsidRPr="00F46A99">
        <w:rPr>
          <w:rFonts w:ascii="Arial" w:hAnsi="Arial" w:cs="Arial"/>
          <w:b/>
          <w:bCs/>
          <w:color w:val="595959"/>
          <w:sz w:val="20"/>
          <w:szCs w:val="20"/>
          <w:lang w:val="en-US"/>
        </w:rPr>
        <w:t>a number of</w:t>
      </w:r>
      <w:proofErr w:type="gramEnd"/>
      <w:r w:rsidRPr="00F46A99">
        <w:rPr>
          <w:rFonts w:ascii="Arial" w:hAnsi="Arial" w:cs="Arial"/>
          <w:b/>
          <w:bCs/>
          <w:color w:val="595959"/>
          <w:sz w:val="20"/>
          <w:szCs w:val="20"/>
          <w:lang w:val="en-US"/>
        </w:rPr>
        <w:t xml:space="preserve"> decimal places or significant figures</w:t>
      </w:r>
    </w:p>
    <w:p w14:paraId="26A7DAAB" w14:textId="56700F48" w:rsidR="00CB4698" w:rsidRPr="00CB4698" w:rsidRDefault="00CB4698" w:rsidP="00686FEF">
      <w:pPr>
        <w:pStyle w:val="ListParagraph"/>
        <w:spacing w:after="0" w:line="240" w:lineRule="auto"/>
        <w:rPr>
          <w:rFonts w:ascii="Arial" w:hAnsi="Arial" w:cs="Arial"/>
          <w:color w:val="595959"/>
          <w:sz w:val="20"/>
          <w:szCs w:val="20"/>
          <w:lang w:val="en-US"/>
        </w:rPr>
      </w:pPr>
      <w:r w:rsidRPr="00CB4698">
        <w:rPr>
          <w:rFonts w:ascii="Arial" w:hAnsi="Arial" w:cs="Arial"/>
          <w:color w:val="595959"/>
          <w:sz w:val="20"/>
          <w:szCs w:val="20"/>
          <w:lang w:val="en-US"/>
        </w:rPr>
        <w:t>Understanding the place value system and</w:t>
      </w:r>
      <w:proofErr w:type="gramStart"/>
      <w:r w:rsidRPr="00CB4698">
        <w:rPr>
          <w:rFonts w:ascii="Arial" w:hAnsi="Arial" w:cs="Arial"/>
          <w:color w:val="595959"/>
          <w:sz w:val="20"/>
          <w:szCs w:val="20"/>
          <w:lang w:val="en-US"/>
        </w:rPr>
        <w:t>, in particular, being</w:t>
      </w:r>
      <w:proofErr w:type="gramEnd"/>
      <w:r w:rsidRPr="00CB4698">
        <w:rPr>
          <w:rFonts w:ascii="Arial" w:hAnsi="Arial" w:cs="Arial"/>
          <w:color w:val="595959"/>
          <w:sz w:val="20"/>
          <w:szCs w:val="20"/>
          <w:lang w:val="en-US"/>
        </w:rPr>
        <w:t xml:space="preserve"> able to place numbers on a number line</w:t>
      </w:r>
      <w:r w:rsidR="00F40588">
        <w:rPr>
          <w:rFonts w:ascii="Arial" w:hAnsi="Arial" w:cs="Arial"/>
          <w:color w:val="595959"/>
          <w:sz w:val="20"/>
          <w:szCs w:val="20"/>
          <w:lang w:val="en-US"/>
        </w:rPr>
        <w:t>,</w:t>
      </w:r>
      <w:r w:rsidRPr="00CB4698">
        <w:rPr>
          <w:rFonts w:ascii="Arial" w:hAnsi="Arial" w:cs="Arial"/>
          <w:color w:val="595959"/>
          <w:sz w:val="20"/>
          <w:szCs w:val="20"/>
          <w:lang w:val="en-US"/>
        </w:rPr>
        <w:t xml:space="preserve"> is crucial for a deep, conceptual understanding of rounding.</w:t>
      </w:r>
    </w:p>
    <w:p w14:paraId="107CA6F1" w14:textId="2407169F" w:rsidR="00CB4698" w:rsidRPr="00416F56" w:rsidRDefault="00CB4698" w:rsidP="00CB4698">
      <w:pPr>
        <w:spacing w:line="240" w:lineRule="auto"/>
        <w:ind w:left="720"/>
        <w:rPr>
          <w:rFonts w:ascii="Arial" w:hAnsi="Arial"/>
          <w:u w:val="single"/>
          <w:lang w:val="en-US"/>
        </w:rPr>
      </w:pPr>
      <w:r w:rsidRPr="00CB4698">
        <w:rPr>
          <w:rFonts w:ascii="Arial" w:hAnsi="Arial"/>
          <w:lang w:val="en-US"/>
        </w:rPr>
        <w:t>For example, once pupils are aware that when you place, for example</w:t>
      </w:r>
      <w:r w:rsidR="00F40588">
        <w:rPr>
          <w:rFonts w:ascii="Arial" w:hAnsi="Arial"/>
          <w:lang w:val="en-US"/>
        </w:rPr>
        <w:t>,</w:t>
      </w:r>
      <w:r w:rsidRPr="00CB4698">
        <w:rPr>
          <w:rFonts w:ascii="Arial" w:hAnsi="Arial"/>
          <w:lang w:val="en-US"/>
        </w:rPr>
        <w:t xml:space="preserve"> 3,472 on a number line between 3,000 and 4.000</w:t>
      </w:r>
      <w:r w:rsidR="000328F0">
        <w:rPr>
          <w:rFonts w:ascii="Arial" w:hAnsi="Arial"/>
          <w:lang w:val="en-US"/>
        </w:rPr>
        <w:t xml:space="preserve">, </w:t>
      </w:r>
      <w:r w:rsidRPr="00CB4698">
        <w:rPr>
          <w:rFonts w:ascii="Arial" w:hAnsi="Arial"/>
          <w:lang w:val="en-US"/>
        </w:rPr>
        <w:t>it is nearer to 3,000 than 4,000</w:t>
      </w:r>
      <w:r w:rsidR="000328F0">
        <w:rPr>
          <w:rFonts w:ascii="Arial" w:hAnsi="Arial"/>
          <w:lang w:val="en-US"/>
        </w:rPr>
        <w:t>,</w:t>
      </w:r>
      <w:r w:rsidRPr="00CB4698">
        <w:rPr>
          <w:rFonts w:ascii="Arial" w:hAnsi="Arial"/>
          <w:lang w:val="en-US"/>
        </w:rPr>
        <w:t xml:space="preserve"> then they understand the purpose of rounding and are less likely to apply a rule mechanically. </w:t>
      </w:r>
    </w:p>
    <w:p w14:paraId="191D36B5" w14:textId="77777777" w:rsidR="00CB4698" w:rsidRPr="00CB4698" w:rsidRDefault="00CB4698" w:rsidP="00CB4698">
      <w:pPr>
        <w:spacing w:line="240" w:lineRule="auto"/>
        <w:jc w:val="center"/>
        <w:rPr>
          <w:rFonts w:ascii="Arial" w:hAnsi="Arial"/>
          <w:lang w:val="en-US"/>
        </w:rPr>
      </w:pPr>
      <w:r w:rsidRPr="00CB4698">
        <w:rPr>
          <w:rFonts w:ascii="Arial" w:hAnsi="Arial"/>
          <w:noProof/>
        </w:rPr>
        <w:drawing>
          <wp:inline distT="0" distB="0" distL="0" distR="0" wp14:anchorId="0AD000AC" wp14:editId="35A1A70B">
            <wp:extent cx="3676650" cy="757205"/>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354" t="43841" r="28015" b="40185"/>
                    <a:stretch/>
                  </pic:blipFill>
                  <pic:spPr bwMode="auto">
                    <a:xfrm>
                      <a:off x="0" y="0"/>
                      <a:ext cx="3754052" cy="773146"/>
                    </a:xfrm>
                    <a:prstGeom prst="rect">
                      <a:avLst/>
                    </a:prstGeom>
                    <a:ln>
                      <a:noFill/>
                    </a:ln>
                    <a:extLst>
                      <a:ext uri="{53640926-AAD7-44D8-BBD7-CCE9431645EC}">
                        <a14:shadowObscured xmlns:a14="http://schemas.microsoft.com/office/drawing/2010/main"/>
                      </a:ext>
                    </a:extLst>
                  </pic:spPr>
                </pic:pic>
              </a:graphicData>
            </a:graphic>
          </wp:inline>
        </w:drawing>
      </w:r>
    </w:p>
    <w:p w14:paraId="10C8785A" w14:textId="77777777" w:rsidR="00CB4698" w:rsidRPr="00CB4698" w:rsidRDefault="00CB4698" w:rsidP="00F80A01">
      <w:pPr>
        <w:spacing w:before="0" w:line="240" w:lineRule="auto"/>
        <w:ind w:right="-952"/>
        <w:jc w:val="center"/>
        <w:rPr>
          <w:rFonts w:ascii="Arial" w:hAnsi="Arial"/>
          <w:lang w:val="en-US"/>
        </w:rPr>
      </w:pPr>
      <w:r w:rsidRPr="00CB4698">
        <w:rPr>
          <w:rFonts w:ascii="Arial" w:hAnsi="Arial"/>
          <w:lang w:val="en-US"/>
        </w:rPr>
        <w:t>(Taken from the Secondary Mastery PD Materials, Core Concept 1.1: Place value, estimation and rounding</w:t>
      </w:r>
    </w:p>
    <w:p w14:paraId="75BDC9D1" w14:textId="0F7E590B" w:rsidR="00CB4698" w:rsidRPr="00CB4698" w:rsidRDefault="00A01F0D" w:rsidP="00CB4698">
      <w:pPr>
        <w:spacing w:before="0" w:line="240" w:lineRule="auto"/>
        <w:jc w:val="center"/>
        <w:rPr>
          <w:rFonts w:ascii="Arial" w:hAnsi="Arial"/>
          <w:lang w:val="en-US"/>
        </w:rPr>
      </w:pPr>
      <w:hyperlink r:id="rId14" w:history="1">
        <w:r w:rsidR="00F80A01" w:rsidRPr="002A7ED3">
          <w:rPr>
            <w:rStyle w:val="Hyperlink"/>
            <w:rFonts w:ascii="Arial" w:hAnsi="Arial"/>
          </w:rPr>
          <w:t>https://www.ncetm.org.uk/media/ounhep23/ncetm_ks3_cc_1_1.pdf</w:t>
        </w:r>
      </w:hyperlink>
      <w:r w:rsidR="00CB4698" w:rsidRPr="00CB4698">
        <w:rPr>
          <w:rFonts w:ascii="Arial" w:hAnsi="Arial"/>
          <w:lang w:val="en-US"/>
        </w:rPr>
        <w:t>)</w:t>
      </w:r>
    </w:p>
    <w:p w14:paraId="0CF44ED1" w14:textId="77777777" w:rsidR="00CB4698" w:rsidRPr="00CB4698" w:rsidRDefault="00CB4698" w:rsidP="00CB4698">
      <w:pPr>
        <w:spacing w:line="240" w:lineRule="auto"/>
        <w:rPr>
          <w:rFonts w:ascii="Arial" w:hAnsi="Arial"/>
          <w:lang w:val="en-US"/>
        </w:rPr>
      </w:pPr>
    </w:p>
    <w:p w14:paraId="4DC5AB43" w14:textId="77777777" w:rsidR="006A3EB5" w:rsidRPr="00F46A99" w:rsidRDefault="00CB4698" w:rsidP="00CB4698">
      <w:pPr>
        <w:pStyle w:val="ListParagraph"/>
        <w:numPr>
          <w:ilvl w:val="0"/>
          <w:numId w:val="18"/>
        </w:numPr>
        <w:spacing w:after="0" w:line="240" w:lineRule="auto"/>
        <w:rPr>
          <w:rFonts w:ascii="Arial" w:hAnsi="Arial" w:cs="Arial"/>
          <w:b/>
          <w:bCs/>
          <w:color w:val="595959"/>
          <w:sz w:val="20"/>
          <w:szCs w:val="20"/>
          <w:lang w:val="en-US"/>
        </w:rPr>
      </w:pPr>
      <w:r w:rsidRPr="00F46A99">
        <w:rPr>
          <w:rFonts w:ascii="Arial" w:hAnsi="Arial" w:cs="Arial"/>
          <w:b/>
          <w:bCs/>
          <w:color w:val="595959"/>
          <w:sz w:val="20"/>
          <w:szCs w:val="20"/>
          <w:lang w:val="en-US"/>
        </w:rPr>
        <w:t>Interpreting and writing numbers in standard form</w:t>
      </w:r>
      <w:r w:rsidR="006A3EB5" w:rsidRPr="00F46A99">
        <w:rPr>
          <w:rFonts w:ascii="Arial" w:hAnsi="Arial" w:cs="Arial"/>
          <w:b/>
          <w:bCs/>
          <w:color w:val="595959"/>
          <w:sz w:val="20"/>
          <w:szCs w:val="20"/>
          <w:lang w:val="en-US"/>
        </w:rPr>
        <w:t>.</w:t>
      </w:r>
    </w:p>
    <w:p w14:paraId="13804D05" w14:textId="7E43ACC3" w:rsidR="00CB4698" w:rsidRPr="00CB4698" w:rsidRDefault="00CB4698" w:rsidP="007A5539">
      <w:pPr>
        <w:pStyle w:val="ListParagraph"/>
        <w:spacing w:after="0" w:line="240" w:lineRule="auto"/>
        <w:rPr>
          <w:rFonts w:ascii="Arial" w:hAnsi="Arial" w:cs="Arial"/>
          <w:color w:val="595959"/>
          <w:sz w:val="20"/>
          <w:szCs w:val="20"/>
          <w:lang w:val="en-US"/>
        </w:rPr>
      </w:pPr>
      <w:r w:rsidRPr="00CB4698">
        <w:rPr>
          <w:rFonts w:ascii="Arial" w:hAnsi="Arial" w:cs="Arial"/>
          <w:color w:val="595959"/>
          <w:sz w:val="20"/>
          <w:szCs w:val="20"/>
          <w:lang w:val="en-US"/>
        </w:rPr>
        <w:t xml:space="preserve">When pupils have a </w:t>
      </w:r>
      <w:proofErr w:type="gramStart"/>
      <w:r w:rsidRPr="00CB4698">
        <w:rPr>
          <w:rFonts w:ascii="Arial" w:hAnsi="Arial" w:cs="Arial"/>
          <w:color w:val="595959"/>
          <w:sz w:val="20"/>
          <w:szCs w:val="20"/>
          <w:lang w:val="en-US"/>
        </w:rPr>
        <w:t>really deep</w:t>
      </w:r>
      <w:proofErr w:type="gramEnd"/>
      <w:r w:rsidRPr="00CB4698">
        <w:rPr>
          <w:rFonts w:ascii="Arial" w:hAnsi="Arial" w:cs="Arial"/>
          <w:color w:val="595959"/>
          <w:sz w:val="20"/>
          <w:szCs w:val="20"/>
          <w:lang w:val="en-US"/>
        </w:rPr>
        <w:t xml:space="preserve"> understanding of place value and know that:</w:t>
      </w:r>
    </w:p>
    <w:p w14:paraId="3C1768EC" w14:textId="495F9C57" w:rsidR="00CB4698" w:rsidRPr="00CB4698" w:rsidRDefault="00CB4698" w:rsidP="00CB4698">
      <w:pPr>
        <w:pStyle w:val="ListParagraph"/>
        <w:numPr>
          <w:ilvl w:val="1"/>
          <w:numId w:val="18"/>
        </w:numPr>
        <w:spacing w:after="0" w:line="240" w:lineRule="auto"/>
        <w:rPr>
          <w:rFonts w:ascii="Arial" w:hAnsi="Arial" w:cs="Arial"/>
          <w:color w:val="595959"/>
          <w:sz w:val="20"/>
          <w:szCs w:val="20"/>
          <w:lang w:val="en-US"/>
        </w:rPr>
      </w:pPr>
      <w:r w:rsidRPr="00CB4698">
        <w:rPr>
          <w:rFonts w:ascii="Arial" w:hAnsi="Arial" w:cs="Arial"/>
          <w:color w:val="595959"/>
          <w:sz w:val="20"/>
          <w:szCs w:val="20"/>
          <w:lang w:val="en-US"/>
        </w:rPr>
        <w:t>each place in the base 10 number system has a value 10 times bigger or smaller than the number in the adjacent place</w:t>
      </w:r>
    </w:p>
    <w:p w14:paraId="6920F0BC" w14:textId="2A3EE18D" w:rsidR="00CB4698" w:rsidRPr="00CB4698" w:rsidRDefault="00CB4698" w:rsidP="00CB4698">
      <w:pPr>
        <w:pStyle w:val="ListParagraph"/>
        <w:numPr>
          <w:ilvl w:val="1"/>
          <w:numId w:val="18"/>
        </w:numPr>
        <w:spacing w:after="0" w:line="240" w:lineRule="auto"/>
        <w:rPr>
          <w:rFonts w:ascii="Arial" w:hAnsi="Arial" w:cs="Arial"/>
          <w:color w:val="595959"/>
          <w:sz w:val="20"/>
          <w:szCs w:val="20"/>
          <w:lang w:val="en-US"/>
        </w:rPr>
      </w:pPr>
      <w:r w:rsidRPr="00CB4698">
        <w:rPr>
          <w:rFonts w:ascii="Arial" w:hAnsi="Arial" w:cs="Arial"/>
          <w:color w:val="595959"/>
          <w:sz w:val="20"/>
          <w:szCs w:val="20"/>
          <w:lang w:val="en-US"/>
        </w:rPr>
        <w:t xml:space="preserve">multiplying and dividing by different powers of ten results in all the digits shifting to the right or left with the decimal place remaining </w:t>
      </w:r>
      <w:r w:rsidR="007B13F4">
        <w:rPr>
          <w:rFonts w:ascii="Arial" w:hAnsi="Arial" w:cs="Arial"/>
          <w:color w:val="595959"/>
          <w:sz w:val="20"/>
          <w:szCs w:val="20"/>
          <w:lang w:val="en-US"/>
        </w:rPr>
        <w:t>fixed</w:t>
      </w:r>
      <w:r w:rsidR="000328F0">
        <w:rPr>
          <w:rFonts w:ascii="Arial" w:hAnsi="Arial" w:cs="Arial"/>
          <w:color w:val="595959"/>
          <w:sz w:val="20"/>
          <w:szCs w:val="20"/>
          <w:lang w:val="en-US"/>
        </w:rPr>
        <w:t>,</w:t>
      </w:r>
    </w:p>
    <w:p w14:paraId="2FC055AF" w14:textId="77777777" w:rsidR="00CB4698" w:rsidRPr="00CB4698" w:rsidRDefault="00CB4698" w:rsidP="00CB4698">
      <w:pPr>
        <w:spacing w:line="240" w:lineRule="auto"/>
        <w:ind w:left="1080"/>
        <w:rPr>
          <w:rFonts w:ascii="Arial" w:hAnsi="Arial"/>
          <w:lang w:val="en-US"/>
        </w:rPr>
      </w:pPr>
      <w:r w:rsidRPr="00CB4698">
        <w:rPr>
          <w:rFonts w:ascii="Arial" w:hAnsi="Arial"/>
          <w:lang w:val="en-US"/>
        </w:rPr>
        <w:t xml:space="preserve">and </w:t>
      </w:r>
    </w:p>
    <w:p w14:paraId="5F0AD5E4" w14:textId="77777777" w:rsidR="000328F0" w:rsidRDefault="00CB4698" w:rsidP="00CB4698">
      <w:pPr>
        <w:pStyle w:val="ListParagraph"/>
        <w:numPr>
          <w:ilvl w:val="1"/>
          <w:numId w:val="18"/>
        </w:numPr>
        <w:spacing w:after="0" w:line="240" w:lineRule="auto"/>
        <w:ind w:left="1350"/>
        <w:rPr>
          <w:rFonts w:ascii="Arial" w:hAnsi="Arial" w:cs="Arial"/>
          <w:color w:val="595959"/>
          <w:sz w:val="20"/>
          <w:szCs w:val="20"/>
          <w:lang w:val="en-US"/>
        </w:rPr>
      </w:pPr>
      <w:proofErr w:type="gramStart"/>
      <w:r w:rsidRPr="00CB4698">
        <w:rPr>
          <w:rFonts w:ascii="Arial" w:hAnsi="Arial" w:cs="Arial"/>
          <w:color w:val="595959"/>
          <w:sz w:val="20"/>
          <w:szCs w:val="20"/>
          <w:lang w:val="en-US"/>
        </w:rPr>
        <w:t>are able to</w:t>
      </w:r>
      <w:proofErr w:type="gramEnd"/>
      <w:r w:rsidRPr="00CB4698">
        <w:rPr>
          <w:rFonts w:ascii="Arial" w:hAnsi="Arial" w:cs="Arial"/>
          <w:color w:val="595959"/>
          <w:sz w:val="20"/>
          <w:szCs w:val="20"/>
          <w:lang w:val="en-US"/>
        </w:rPr>
        <w:t xml:space="preserve"> write numbers in different ways: </w:t>
      </w:r>
    </w:p>
    <w:p w14:paraId="00A3D7F2" w14:textId="73FD7F55" w:rsidR="00CB4698" w:rsidRPr="00CB4698" w:rsidRDefault="00CB4698" w:rsidP="000328F0">
      <w:pPr>
        <w:pStyle w:val="ListParagraph"/>
        <w:spacing w:after="0" w:line="240" w:lineRule="auto"/>
        <w:ind w:left="1350"/>
        <w:rPr>
          <w:rFonts w:ascii="Arial" w:hAnsi="Arial" w:cs="Arial"/>
          <w:color w:val="595959"/>
          <w:sz w:val="20"/>
          <w:szCs w:val="20"/>
          <w:lang w:val="en-US"/>
        </w:rPr>
      </w:pPr>
      <w:r w:rsidRPr="00CB4698">
        <w:rPr>
          <w:rFonts w:ascii="Arial" w:hAnsi="Arial" w:cs="Arial"/>
          <w:color w:val="595959"/>
          <w:sz w:val="20"/>
          <w:szCs w:val="20"/>
          <w:lang w:val="en-US"/>
        </w:rPr>
        <w:t>e.g. 2453.12 = 245.312 × 10 = 0.245312 × 10,000 = 245,312 ÷ 100 = 2.45312 × 1000</w:t>
      </w:r>
    </w:p>
    <w:p w14:paraId="6C0BF3CD" w14:textId="77777777" w:rsidR="000328F0" w:rsidRDefault="00CB4698" w:rsidP="00CB4698">
      <w:pPr>
        <w:spacing w:line="240" w:lineRule="auto"/>
        <w:ind w:left="720"/>
        <w:rPr>
          <w:rFonts w:ascii="Arial" w:hAnsi="Arial"/>
          <w:lang w:val="en-US"/>
        </w:rPr>
      </w:pPr>
      <w:r w:rsidRPr="00CB4698">
        <w:rPr>
          <w:rFonts w:ascii="Arial" w:hAnsi="Arial"/>
          <w:lang w:val="en-US"/>
        </w:rPr>
        <w:t xml:space="preserve">… then they are very close to understanding the essence of standard form. </w:t>
      </w:r>
    </w:p>
    <w:p w14:paraId="28A00953" w14:textId="3EFBA6F5" w:rsidR="00CB4698" w:rsidRDefault="00CB4698" w:rsidP="00CB4698">
      <w:pPr>
        <w:spacing w:line="240" w:lineRule="auto"/>
        <w:ind w:left="720"/>
        <w:rPr>
          <w:rFonts w:ascii="Arial" w:hAnsi="Arial"/>
          <w:lang w:val="en-US"/>
        </w:rPr>
      </w:pPr>
      <w:r w:rsidRPr="00CB4698">
        <w:rPr>
          <w:rFonts w:ascii="Arial" w:hAnsi="Arial"/>
          <w:lang w:val="en-US"/>
        </w:rPr>
        <w:t>Work in Key Stage 3 can then build on this by teaching pupils to understand the meaning of 10</w:t>
      </w:r>
      <w:r w:rsidRPr="00CB4698">
        <w:rPr>
          <w:rFonts w:ascii="Arial" w:hAnsi="Arial"/>
          <w:vertAlign w:val="superscript"/>
          <w:lang w:val="en-US"/>
        </w:rPr>
        <w:t>n</w:t>
      </w:r>
      <w:r w:rsidRPr="00CB4698">
        <w:rPr>
          <w:rFonts w:ascii="Arial" w:hAnsi="Arial"/>
          <w:lang w:val="en-US"/>
        </w:rPr>
        <w:t xml:space="preserve"> for positive and negative values of n and that dividing by, for example</w:t>
      </w:r>
      <w:r w:rsidR="00F40588">
        <w:rPr>
          <w:rFonts w:ascii="Arial" w:hAnsi="Arial"/>
          <w:lang w:val="en-US"/>
        </w:rPr>
        <w:t>,</w:t>
      </w:r>
      <w:r w:rsidRPr="00CB4698">
        <w:rPr>
          <w:rFonts w:ascii="Arial" w:hAnsi="Arial"/>
          <w:lang w:val="en-US"/>
        </w:rPr>
        <w:t xml:space="preserve"> 100 (10</w:t>
      </w:r>
      <w:r w:rsidRPr="00CB4698">
        <w:rPr>
          <w:rFonts w:ascii="Arial" w:hAnsi="Arial"/>
          <w:vertAlign w:val="superscript"/>
          <w:lang w:val="en-US"/>
        </w:rPr>
        <w:t>2</w:t>
      </w:r>
      <w:r w:rsidRPr="00CB4698">
        <w:rPr>
          <w:rFonts w:ascii="Arial" w:hAnsi="Arial"/>
          <w:lang w:val="en-US"/>
        </w:rPr>
        <w:t>) is equivalent to multiplying by 0.01 (10</w:t>
      </w:r>
      <w:r w:rsidRPr="00CB4698">
        <w:rPr>
          <w:rFonts w:ascii="Arial" w:hAnsi="Arial"/>
          <w:vertAlign w:val="superscript"/>
          <w:lang w:val="en-US"/>
        </w:rPr>
        <w:t>-2</w:t>
      </w:r>
      <w:r w:rsidRPr="00CB4698">
        <w:rPr>
          <w:rFonts w:ascii="Arial" w:hAnsi="Arial"/>
          <w:lang w:val="en-US"/>
        </w:rPr>
        <w:t>)</w:t>
      </w:r>
      <w:r w:rsidR="005D55F4">
        <w:rPr>
          <w:rFonts w:ascii="Arial" w:hAnsi="Arial"/>
          <w:lang w:val="en-US"/>
        </w:rPr>
        <w:t>.</w:t>
      </w:r>
    </w:p>
    <w:p w14:paraId="6BD3C502" w14:textId="77777777" w:rsidR="000328F0" w:rsidRPr="00CB4698" w:rsidRDefault="000328F0" w:rsidP="00CB4698">
      <w:pPr>
        <w:spacing w:line="240" w:lineRule="auto"/>
        <w:ind w:left="720"/>
        <w:rPr>
          <w:rFonts w:ascii="Arial" w:hAnsi="Arial"/>
          <w:lang w:val="en-US"/>
        </w:rPr>
      </w:pPr>
    </w:p>
    <w:p w14:paraId="1E9287A7" w14:textId="77777777" w:rsidR="00CB4698" w:rsidRPr="00CB4698" w:rsidRDefault="00CB4698" w:rsidP="00CB4698">
      <w:pPr>
        <w:spacing w:before="0" w:line="240" w:lineRule="auto"/>
        <w:rPr>
          <w:rFonts w:ascii="Arial" w:hAnsi="Arial"/>
          <w:lang w:val="en-US"/>
        </w:rPr>
      </w:pPr>
    </w:p>
    <w:p w14:paraId="766AD01E" w14:textId="701AC7B5" w:rsidR="00CB4698" w:rsidRPr="00CB4698" w:rsidRDefault="00CB4698" w:rsidP="00CB4698">
      <w:pPr>
        <w:spacing w:before="0" w:line="240" w:lineRule="auto"/>
        <w:rPr>
          <w:rFonts w:ascii="Arial" w:hAnsi="Arial"/>
          <w:lang w:val="en-US"/>
        </w:rPr>
      </w:pPr>
      <w:r w:rsidRPr="00CB4698">
        <w:rPr>
          <w:rFonts w:ascii="Arial" w:hAnsi="Arial"/>
          <w:lang w:val="en-US"/>
        </w:rPr>
        <w:t xml:space="preserve">For further guidance on these, follow the links below to the relevant documents in the </w:t>
      </w:r>
      <w:hyperlink r:id="rId15" w:history="1">
        <w:r w:rsidRPr="00CB4698">
          <w:rPr>
            <w:rStyle w:val="Hyperlink"/>
            <w:rFonts w:ascii="Arial" w:hAnsi="Arial"/>
            <w:lang w:val="en-US"/>
          </w:rPr>
          <w:t>NCETM Secondary PD Materials</w:t>
        </w:r>
      </w:hyperlink>
      <w:r w:rsidRPr="00CB4698">
        <w:rPr>
          <w:rFonts w:ascii="Arial" w:hAnsi="Arial"/>
          <w:lang w:val="en-US"/>
        </w:rPr>
        <w:t>.</w:t>
      </w:r>
    </w:p>
    <w:p w14:paraId="7ABF0B2A" w14:textId="77777777" w:rsidR="00CB4698" w:rsidRPr="00CB4698" w:rsidRDefault="00CB4698" w:rsidP="00CB4698">
      <w:pPr>
        <w:spacing w:before="0" w:line="240" w:lineRule="auto"/>
        <w:rPr>
          <w:rFonts w:ascii="Arial" w:hAnsi="Arial"/>
          <w:lang w:val="en-US"/>
        </w:rPr>
      </w:pPr>
    </w:p>
    <w:p w14:paraId="0E1C4106" w14:textId="77777777" w:rsidR="00CB4698" w:rsidRPr="00EE5B5C" w:rsidRDefault="00CB4698" w:rsidP="00CB4698">
      <w:pPr>
        <w:spacing w:before="0" w:line="240" w:lineRule="auto"/>
        <w:rPr>
          <w:rFonts w:ascii="Arial" w:hAnsi="Arial"/>
          <w:b/>
          <w:bCs w:val="0"/>
          <w:lang w:val="en-US"/>
        </w:rPr>
      </w:pPr>
      <w:r w:rsidRPr="00EE5B5C">
        <w:rPr>
          <w:rFonts w:ascii="Arial" w:hAnsi="Arial"/>
          <w:b/>
          <w:bCs w:val="0"/>
          <w:lang w:val="en-US"/>
        </w:rPr>
        <w:lastRenderedPageBreak/>
        <w:t>Theme Overview:</w:t>
      </w:r>
    </w:p>
    <w:p w14:paraId="6CF732E8" w14:textId="0A255B88" w:rsidR="00CB4698" w:rsidRPr="00CB4698" w:rsidRDefault="00A01F0D" w:rsidP="00CB4698">
      <w:pPr>
        <w:pStyle w:val="ListParagraph"/>
        <w:numPr>
          <w:ilvl w:val="0"/>
          <w:numId w:val="19"/>
        </w:numPr>
        <w:spacing w:after="0" w:line="240" w:lineRule="auto"/>
        <w:rPr>
          <w:rFonts w:ascii="Arial" w:hAnsi="Arial" w:cs="Arial"/>
          <w:color w:val="595959"/>
          <w:sz w:val="20"/>
          <w:szCs w:val="20"/>
          <w:lang w:val="en-US"/>
        </w:rPr>
      </w:pPr>
      <w:hyperlink r:id="rId16" w:history="1">
        <w:r w:rsidR="00CB4698" w:rsidRPr="00CB4698">
          <w:rPr>
            <w:rStyle w:val="Hyperlink"/>
            <w:rFonts w:ascii="Arial" w:hAnsi="Arial" w:cs="Arial"/>
            <w:color w:val="595959"/>
            <w:sz w:val="20"/>
            <w:szCs w:val="20"/>
            <w:lang w:val="en-US"/>
          </w:rPr>
          <w:t>Theme 1: The structure of the number system</w:t>
        </w:r>
      </w:hyperlink>
    </w:p>
    <w:p w14:paraId="6268E32B" w14:textId="05B94B2C" w:rsidR="00CB4698" w:rsidRPr="00CB4698" w:rsidRDefault="00CB4698" w:rsidP="00CB4698">
      <w:pPr>
        <w:spacing w:before="0" w:line="240" w:lineRule="auto"/>
        <w:ind w:left="720"/>
        <w:rPr>
          <w:rFonts w:ascii="Arial" w:hAnsi="Arial"/>
          <w:lang w:val="en-US"/>
        </w:rPr>
      </w:pPr>
      <w:r w:rsidRPr="00CB4698">
        <w:rPr>
          <w:rFonts w:ascii="Arial" w:hAnsi="Arial"/>
          <w:shd w:val="clear" w:color="auto" w:fill="FFFFFF"/>
        </w:rPr>
        <w:t>Theme 1 explores the key structures of number and the number system, such as place value, factors, multiples, and powers</w:t>
      </w:r>
      <w:r w:rsidR="005D55F4">
        <w:rPr>
          <w:rFonts w:ascii="Arial" w:hAnsi="Arial"/>
          <w:shd w:val="clear" w:color="auto" w:fill="FFFFFF"/>
        </w:rPr>
        <w:t>.</w:t>
      </w:r>
    </w:p>
    <w:p w14:paraId="6CDFD03F" w14:textId="77777777" w:rsidR="00CB4698" w:rsidRPr="00CB4698" w:rsidRDefault="00CB4698" w:rsidP="00CB4698">
      <w:pPr>
        <w:spacing w:before="0" w:line="240" w:lineRule="auto"/>
        <w:rPr>
          <w:rFonts w:ascii="Arial" w:hAnsi="Arial"/>
          <w:lang w:val="en-US"/>
        </w:rPr>
      </w:pPr>
    </w:p>
    <w:p w14:paraId="6144E2BE" w14:textId="77777777" w:rsidR="00CB4698" w:rsidRPr="00EE5B5C" w:rsidRDefault="00CB4698" w:rsidP="00CB4698">
      <w:pPr>
        <w:spacing w:before="0" w:line="240" w:lineRule="auto"/>
        <w:rPr>
          <w:rFonts w:ascii="Arial" w:hAnsi="Arial"/>
          <w:b/>
          <w:bCs w:val="0"/>
          <w:lang w:val="en-US"/>
        </w:rPr>
      </w:pPr>
      <w:r w:rsidRPr="00EE5B5C">
        <w:rPr>
          <w:rFonts w:ascii="Arial" w:hAnsi="Arial"/>
          <w:b/>
          <w:bCs w:val="0"/>
          <w:lang w:val="en-US"/>
        </w:rPr>
        <w:t>Core Concept documents:</w:t>
      </w:r>
    </w:p>
    <w:p w14:paraId="2ABB758E" w14:textId="471DBE86" w:rsidR="00CB4698" w:rsidRPr="00CB4698" w:rsidRDefault="00A01F0D" w:rsidP="00CB4698">
      <w:pPr>
        <w:pStyle w:val="ListParagraph"/>
        <w:numPr>
          <w:ilvl w:val="0"/>
          <w:numId w:val="20"/>
        </w:numPr>
        <w:spacing w:after="0" w:line="240" w:lineRule="auto"/>
        <w:rPr>
          <w:rStyle w:val="Hyperlink"/>
          <w:rFonts w:ascii="Arial" w:hAnsi="Arial" w:cs="Arial"/>
          <w:color w:val="595959"/>
          <w:sz w:val="20"/>
          <w:szCs w:val="20"/>
        </w:rPr>
      </w:pPr>
      <w:hyperlink r:id="rId17" w:history="1">
        <w:r w:rsidR="00CB4698" w:rsidRPr="00CB4698">
          <w:rPr>
            <w:rStyle w:val="Hyperlink"/>
            <w:rFonts w:ascii="Arial" w:hAnsi="Arial" w:cs="Arial"/>
            <w:color w:val="595959"/>
            <w:sz w:val="20"/>
            <w:szCs w:val="20"/>
            <w:lang w:val="en-US"/>
          </w:rPr>
          <w:t>Core Concept 1.1: Place value, estimation and rounding</w:t>
        </w:r>
      </w:hyperlink>
    </w:p>
    <w:p w14:paraId="74999CF4" w14:textId="16643207" w:rsidR="00CB4698" w:rsidRPr="00CB4698" w:rsidRDefault="00CB4698" w:rsidP="00CB4698">
      <w:pPr>
        <w:spacing w:before="0" w:line="240" w:lineRule="auto"/>
        <w:ind w:left="720"/>
        <w:rPr>
          <w:rFonts w:ascii="Arial" w:hAnsi="Arial"/>
        </w:rPr>
      </w:pPr>
      <w:r w:rsidRPr="00CB4698">
        <w:rPr>
          <w:rFonts w:ascii="Arial" w:hAnsi="Arial"/>
          <w:shd w:val="clear" w:color="auto" w:fill="FFFFFF"/>
        </w:rPr>
        <w:t>This core concept covers the structure of our place</w:t>
      </w:r>
      <w:r w:rsidR="00F40588">
        <w:rPr>
          <w:rFonts w:ascii="Arial" w:hAnsi="Arial"/>
          <w:shd w:val="clear" w:color="auto" w:fill="FFFFFF"/>
        </w:rPr>
        <w:t xml:space="preserve"> </w:t>
      </w:r>
      <w:r w:rsidRPr="00CB4698">
        <w:rPr>
          <w:rFonts w:ascii="Arial" w:hAnsi="Arial"/>
          <w:shd w:val="clear" w:color="auto" w:fill="FFFFFF"/>
        </w:rPr>
        <w:t>value system (particularly as it relates to decimals) and rounding numbers to a required number of decimal places or significant figures</w:t>
      </w:r>
      <w:r w:rsidR="005D55F4">
        <w:rPr>
          <w:rFonts w:ascii="Arial" w:hAnsi="Arial"/>
          <w:shd w:val="clear" w:color="auto" w:fill="FFFFFF"/>
        </w:rPr>
        <w:t>.</w:t>
      </w:r>
    </w:p>
    <w:p w14:paraId="44272AB6" w14:textId="5B6A51C6" w:rsidR="00CB4698" w:rsidRPr="00CB4698" w:rsidRDefault="00A01F0D" w:rsidP="00CB4698">
      <w:pPr>
        <w:pStyle w:val="ListParagraph"/>
        <w:numPr>
          <w:ilvl w:val="0"/>
          <w:numId w:val="20"/>
        </w:numPr>
        <w:spacing w:after="0" w:line="240" w:lineRule="auto"/>
        <w:rPr>
          <w:rFonts w:ascii="Arial" w:hAnsi="Arial" w:cs="Arial"/>
          <w:color w:val="595959"/>
          <w:sz w:val="20"/>
          <w:szCs w:val="20"/>
          <w:lang w:val="en-US"/>
        </w:rPr>
      </w:pPr>
      <w:hyperlink r:id="rId18" w:history="1">
        <w:r w:rsidR="00CB4698" w:rsidRPr="00CB4698">
          <w:rPr>
            <w:rStyle w:val="Hyperlink"/>
            <w:rFonts w:ascii="Arial" w:hAnsi="Arial" w:cs="Arial"/>
            <w:color w:val="595959"/>
            <w:sz w:val="20"/>
            <w:szCs w:val="20"/>
            <w:lang w:val="en-US"/>
          </w:rPr>
          <w:t>Core Concept 1.3: Ordering and comparing</w:t>
        </w:r>
      </w:hyperlink>
    </w:p>
    <w:p w14:paraId="6AD419AE" w14:textId="3639D9A9" w:rsidR="00FC27B3" w:rsidRDefault="00CB4698" w:rsidP="00CB4698">
      <w:pPr>
        <w:spacing w:before="0" w:line="240" w:lineRule="auto"/>
        <w:ind w:left="720"/>
        <w:rPr>
          <w:rFonts w:ascii="Arial" w:hAnsi="Arial"/>
          <w:bCs w:val="0"/>
        </w:rPr>
      </w:pPr>
      <w:r w:rsidRPr="00CB4698">
        <w:rPr>
          <w:rFonts w:ascii="Arial" w:hAnsi="Arial"/>
          <w:shd w:val="clear" w:color="auto" w:fill="FFFFFF"/>
        </w:rPr>
        <w:t>This core concept covers the conversion of decimals to fractions (and vice versa), ordering positive and negative integers, fractions and decimals, and the expression of numbers in standard form</w:t>
      </w:r>
      <w:r w:rsidR="005D55F4">
        <w:rPr>
          <w:rFonts w:ascii="Arial" w:hAnsi="Arial"/>
          <w:bCs w:val="0"/>
        </w:rPr>
        <w:t>.</w:t>
      </w:r>
    </w:p>
    <w:p w14:paraId="645FECA7" w14:textId="4F06AEB7" w:rsidR="000328F0" w:rsidRDefault="000328F0" w:rsidP="00CB4698">
      <w:pPr>
        <w:spacing w:before="0" w:line="240" w:lineRule="auto"/>
        <w:ind w:left="720"/>
        <w:rPr>
          <w:rFonts w:ascii="Arial" w:hAnsi="Arial"/>
          <w:bCs w:val="0"/>
        </w:rPr>
      </w:pPr>
    </w:p>
    <w:p w14:paraId="4E697979" w14:textId="3F65EC60" w:rsidR="000328F0" w:rsidRDefault="000328F0" w:rsidP="00CB4698">
      <w:pPr>
        <w:spacing w:before="0" w:line="240" w:lineRule="auto"/>
        <w:ind w:left="720"/>
        <w:rPr>
          <w:rFonts w:ascii="Arial" w:hAnsi="Arial"/>
          <w:bCs w:val="0"/>
        </w:rPr>
      </w:pPr>
    </w:p>
    <w:p w14:paraId="4429FB69" w14:textId="199ED180" w:rsidR="000328F0" w:rsidRDefault="000328F0" w:rsidP="00CB4698">
      <w:pPr>
        <w:spacing w:before="0" w:line="240" w:lineRule="auto"/>
        <w:ind w:left="720"/>
        <w:rPr>
          <w:rFonts w:ascii="Arial" w:hAnsi="Arial"/>
          <w:bCs w:val="0"/>
        </w:rPr>
      </w:pPr>
    </w:p>
    <w:p w14:paraId="7CD7D39E" w14:textId="7EDE5678" w:rsidR="000328F0" w:rsidRDefault="000328F0" w:rsidP="00CB4698">
      <w:pPr>
        <w:spacing w:before="0" w:line="240" w:lineRule="auto"/>
        <w:ind w:left="720"/>
        <w:rPr>
          <w:rFonts w:ascii="Arial" w:hAnsi="Arial"/>
          <w:bCs w:val="0"/>
        </w:rPr>
      </w:pPr>
    </w:p>
    <w:p w14:paraId="32A84663" w14:textId="7CA10320" w:rsidR="000328F0" w:rsidRDefault="000328F0" w:rsidP="00CB4698">
      <w:pPr>
        <w:spacing w:before="0" w:line="240" w:lineRule="auto"/>
        <w:ind w:left="720"/>
        <w:rPr>
          <w:rFonts w:ascii="Arial" w:hAnsi="Arial"/>
          <w:bCs w:val="0"/>
        </w:rPr>
      </w:pPr>
    </w:p>
    <w:p w14:paraId="4801E78C" w14:textId="0C1CC8B1" w:rsidR="000328F0" w:rsidRDefault="000328F0" w:rsidP="00CB4698">
      <w:pPr>
        <w:spacing w:before="0" w:line="240" w:lineRule="auto"/>
        <w:ind w:left="720"/>
        <w:rPr>
          <w:rFonts w:ascii="Arial" w:hAnsi="Arial"/>
          <w:bCs w:val="0"/>
        </w:rPr>
      </w:pPr>
    </w:p>
    <w:p w14:paraId="474BF82E" w14:textId="487CDA4C" w:rsidR="000328F0" w:rsidRDefault="000328F0" w:rsidP="00CB4698">
      <w:pPr>
        <w:spacing w:before="0" w:line="240" w:lineRule="auto"/>
        <w:ind w:left="720"/>
        <w:rPr>
          <w:rFonts w:ascii="Arial" w:hAnsi="Arial"/>
          <w:bCs w:val="0"/>
        </w:rPr>
      </w:pPr>
    </w:p>
    <w:p w14:paraId="78CF6A6D" w14:textId="4832C91D" w:rsidR="000328F0" w:rsidRDefault="000328F0" w:rsidP="00CB4698">
      <w:pPr>
        <w:spacing w:before="0" w:line="240" w:lineRule="auto"/>
        <w:ind w:left="720"/>
        <w:rPr>
          <w:rFonts w:ascii="Arial" w:hAnsi="Arial"/>
          <w:bCs w:val="0"/>
        </w:rPr>
      </w:pPr>
    </w:p>
    <w:p w14:paraId="5F5A3E91" w14:textId="241F2322" w:rsidR="000328F0" w:rsidRDefault="000328F0" w:rsidP="00CB4698">
      <w:pPr>
        <w:spacing w:before="0" w:line="240" w:lineRule="auto"/>
        <w:ind w:left="720"/>
        <w:rPr>
          <w:rFonts w:ascii="Arial" w:hAnsi="Arial"/>
          <w:bCs w:val="0"/>
        </w:rPr>
      </w:pPr>
    </w:p>
    <w:p w14:paraId="59939CC0" w14:textId="0EF163F2" w:rsidR="000328F0" w:rsidRDefault="000328F0" w:rsidP="00CB4698">
      <w:pPr>
        <w:spacing w:before="0" w:line="240" w:lineRule="auto"/>
        <w:ind w:left="720"/>
        <w:rPr>
          <w:rFonts w:ascii="Arial" w:hAnsi="Arial"/>
          <w:bCs w:val="0"/>
        </w:rPr>
      </w:pPr>
    </w:p>
    <w:p w14:paraId="5D93E77F" w14:textId="0E24CFE7" w:rsidR="000328F0" w:rsidRDefault="000328F0" w:rsidP="00CB4698">
      <w:pPr>
        <w:spacing w:before="0" w:line="240" w:lineRule="auto"/>
        <w:ind w:left="720"/>
        <w:rPr>
          <w:rFonts w:ascii="Arial" w:hAnsi="Arial"/>
          <w:bCs w:val="0"/>
        </w:rPr>
      </w:pPr>
    </w:p>
    <w:p w14:paraId="35487F73" w14:textId="394E30E6" w:rsidR="000328F0" w:rsidRDefault="000328F0" w:rsidP="00CB4698">
      <w:pPr>
        <w:spacing w:before="0" w:line="240" w:lineRule="auto"/>
        <w:ind w:left="720"/>
        <w:rPr>
          <w:rFonts w:ascii="Arial" w:hAnsi="Arial"/>
          <w:bCs w:val="0"/>
        </w:rPr>
      </w:pPr>
    </w:p>
    <w:p w14:paraId="07B6C465" w14:textId="09990C32" w:rsidR="000328F0" w:rsidRDefault="000328F0" w:rsidP="00CB4698">
      <w:pPr>
        <w:spacing w:before="0" w:line="240" w:lineRule="auto"/>
        <w:ind w:left="720"/>
        <w:rPr>
          <w:rFonts w:ascii="Arial" w:hAnsi="Arial"/>
          <w:bCs w:val="0"/>
        </w:rPr>
      </w:pPr>
    </w:p>
    <w:p w14:paraId="4F7581CD" w14:textId="6A0172AE" w:rsidR="000328F0" w:rsidRDefault="000328F0" w:rsidP="00CB4698">
      <w:pPr>
        <w:spacing w:before="0" w:line="240" w:lineRule="auto"/>
        <w:ind w:left="720"/>
        <w:rPr>
          <w:rFonts w:ascii="Arial" w:hAnsi="Arial"/>
          <w:bCs w:val="0"/>
        </w:rPr>
      </w:pPr>
    </w:p>
    <w:p w14:paraId="54997BEA" w14:textId="1F339FC5" w:rsidR="000328F0" w:rsidRDefault="000328F0" w:rsidP="00CB4698">
      <w:pPr>
        <w:spacing w:before="0" w:line="240" w:lineRule="auto"/>
        <w:ind w:left="720"/>
        <w:rPr>
          <w:rFonts w:ascii="Arial" w:hAnsi="Arial"/>
          <w:bCs w:val="0"/>
        </w:rPr>
      </w:pPr>
    </w:p>
    <w:p w14:paraId="1A85014A" w14:textId="7B8F3A9D" w:rsidR="000328F0" w:rsidRDefault="000328F0" w:rsidP="00CB4698">
      <w:pPr>
        <w:spacing w:before="0" w:line="240" w:lineRule="auto"/>
        <w:ind w:left="720"/>
        <w:rPr>
          <w:rFonts w:ascii="Arial" w:hAnsi="Arial"/>
          <w:bCs w:val="0"/>
        </w:rPr>
      </w:pPr>
    </w:p>
    <w:p w14:paraId="40C884DB" w14:textId="679DAE15" w:rsidR="000328F0" w:rsidRDefault="000328F0" w:rsidP="00CB4698">
      <w:pPr>
        <w:spacing w:before="0" w:line="240" w:lineRule="auto"/>
        <w:ind w:left="720"/>
        <w:rPr>
          <w:rFonts w:ascii="Arial" w:hAnsi="Arial"/>
          <w:bCs w:val="0"/>
        </w:rPr>
      </w:pPr>
    </w:p>
    <w:p w14:paraId="272C4461" w14:textId="68481487" w:rsidR="000328F0" w:rsidRDefault="000328F0" w:rsidP="00CB4698">
      <w:pPr>
        <w:spacing w:before="0" w:line="240" w:lineRule="auto"/>
        <w:ind w:left="720"/>
        <w:rPr>
          <w:rFonts w:ascii="Arial" w:hAnsi="Arial"/>
          <w:bCs w:val="0"/>
        </w:rPr>
      </w:pPr>
    </w:p>
    <w:p w14:paraId="30487056" w14:textId="660A5F4B" w:rsidR="000328F0" w:rsidRDefault="000328F0" w:rsidP="00CB4698">
      <w:pPr>
        <w:spacing w:before="0" w:line="240" w:lineRule="auto"/>
        <w:ind w:left="720"/>
        <w:rPr>
          <w:rFonts w:ascii="Arial" w:hAnsi="Arial"/>
          <w:bCs w:val="0"/>
        </w:rPr>
      </w:pPr>
    </w:p>
    <w:p w14:paraId="36F6A819" w14:textId="2F9B977B" w:rsidR="000328F0" w:rsidRDefault="000328F0" w:rsidP="00CB4698">
      <w:pPr>
        <w:spacing w:before="0" w:line="240" w:lineRule="auto"/>
        <w:ind w:left="720"/>
        <w:rPr>
          <w:rFonts w:ascii="Arial" w:hAnsi="Arial"/>
          <w:bCs w:val="0"/>
        </w:rPr>
      </w:pPr>
    </w:p>
    <w:p w14:paraId="7F0F1FB3" w14:textId="024003F4" w:rsidR="000328F0" w:rsidRDefault="000328F0" w:rsidP="00CB4698">
      <w:pPr>
        <w:spacing w:before="0" w:line="240" w:lineRule="auto"/>
        <w:ind w:left="720"/>
        <w:rPr>
          <w:rFonts w:ascii="Arial" w:hAnsi="Arial"/>
          <w:bCs w:val="0"/>
        </w:rPr>
      </w:pPr>
    </w:p>
    <w:p w14:paraId="6CE446BC" w14:textId="0C7A82C1" w:rsidR="000328F0" w:rsidRDefault="000328F0" w:rsidP="00CB4698">
      <w:pPr>
        <w:spacing w:before="0" w:line="240" w:lineRule="auto"/>
        <w:ind w:left="720"/>
        <w:rPr>
          <w:rFonts w:ascii="Arial" w:hAnsi="Arial"/>
          <w:bCs w:val="0"/>
        </w:rPr>
      </w:pPr>
    </w:p>
    <w:p w14:paraId="52F6D23F" w14:textId="61EC9433" w:rsidR="000328F0" w:rsidRDefault="000328F0" w:rsidP="00CB4698">
      <w:pPr>
        <w:spacing w:before="0" w:line="240" w:lineRule="auto"/>
        <w:ind w:left="720"/>
        <w:rPr>
          <w:rFonts w:ascii="Arial" w:hAnsi="Arial"/>
          <w:bCs w:val="0"/>
        </w:rPr>
      </w:pPr>
    </w:p>
    <w:p w14:paraId="4BFE5626" w14:textId="773BBFAD" w:rsidR="000328F0" w:rsidRDefault="000328F0" w:rsidP="00CB4698">
      <w:pPr>
        <w:spacing w:before="0" w:line="240" w:lineRule="auto"/>
        <w:ind w:left="720"/>
        <w:rPr>
          <w:rFonts w:ascii="Arial" w:hAnsi="Arial"/>
          <w:bCs w:val="0"/>
        </w:rPr>
      </w:pPr>
    </w:p>
    <w:p w14:paraId="4A3541D0" w14:textId="782AAD0A" w:rsidR="000328F0" w:rsidRDefault="000328F0" w:rsidP="00CB4698">
      <w:pPr>
        <w:spacing w:before="0" w:line="240" w:lineRule="auto"/>
        <w:ind w:left="720"/>
        <w:rPr>
          <w:rFonts w:ascii="Arial" w:hAnsi="Arial"/>
          <w:bCs w:val="0"/>
        </w:rPr>
      </w:pPr>
    </w:p>
    <w:p w14:paraId="183D48BA" w14:textId="021BD739" w:rsidR="000328F0" w:rsidRDefault="000328F0" w:rsidP="00CB4698">
      <w:pPr>
        <w:spacing w:before="0" w:line="240" w:lineRule="auto"/>
        <w:ind w:left="720"/>
        <w:rPr>
          <w:rFonts w:ascii="Arial" w:hAnsi="Arial"/>
          <w:bCs w:val="0"/>
        </w:rPr>
      </w:pPr>
    </w:p>
    <w:p w14:paraId="011C5C69" w14:textId="3811CC30" w:rsidR="000328F0" w:rsidRDefault="000328F0" w:rsidP="00CB4698">
      <w:pPr>
        <w:spacing w:before="0" w:line="240" w:lineRule="auto"/>
        <w:ind w:left="720"/>
        <w:rPr>
          <w:rFonts w:ascii="Arial" w:hAnsi="Arial"/>
          <w:bCs w:val="0"/>
        </w:rPr>
      </w:pPr>
    </w:p>
    <w:p w14:paraId="1DD32613" w14:textId="48686910" w:rsidR="000328F0" w:rsidRDefault="000328F0" w:rsidP="00CB4698">
      <w:pPr>
        <w:spacing w:before="0" w:line="240" w:lineRule="auto"/>
        <w:ind w:left="720"/>
        <w:rPr>
          <w:rFonts w:ascii="Arial" w:hAnsi="Arial"/>
          <w:bCs w:val="0"/>
        </w:rPr>
      </w:pPr>
    </w:p>
    <w:p w14:paraId="6893738F" w14:textId="7BC5329A" w:rsidR="000328F0" w:rsidRDefault="000328F0" w:rsidP="00CB4698">
      <w:pPr>
        <w:spacing w:before="0" w:line="240" w:lineRule="auto"/>
        <w:ind w:left="720"/>
        <w:rPr>
          <w:rFonts w:ascii="Arial" w:hAnsi="Arial"/>
          <w:bCs w:val="0"/>
        </w:rPr>
      </w:pPr>
    </w:p>
    <w:p w14:paraId="57332F3C" w14:textId="61A80336" w:rsidR="000328F0" w:rsidRDefault="000328F0" w:rsidP="00CB4698">
      <w:pPr>
        <w:spacing w:before="0" w:line="240" w:lineRule="auto"/>
        <w:ind w:left="720"/>
        <w:rPr>
          <w:rFonts w:ascii="Arial" w:hAnsi="Arial"/>
          <w:bCs w:val="0"/>
        </w:rPr>
      </w:pPr>
    </w:p>
    <w:p w14:paraId="05901679" w14:textId="03BAC9FF" w:rsidR="000328F0" w:rsidRDefault="000328F0" w:rsidP="00CB4698">
      <w:pPr>
        <w:spacing w:before="0" w:line="240" w:lineRule="auto"/>
        <w:ind w:left="720"/>
        <w:rPr>
          <w:rFonts w:ascii="Arial" w:hAnsi="Arial"/>
          <w:bCs w:val="0"/>
        </w:rPr>
      </w:pPr>
    </w:p>
    <w:p w14:paraId="2FE3EB4B" w14:textId="55C663CD" w:rsidR="000328F0" w:rsidRDefault="000328F0" w:rsidP="00CB4698">
      <w:pPr>
        <w:spacing w:before="0" w:line="240" w:lineRule="auto"/>
        <w:ind w:left="720"/>
        <w:rPr>
          <w:rFonts w:ascii="Arial" w:hAnsi="Arial"/>
          <w:bCs w:val="0"/>
        </w:rPr>
      </w:pPr>
    </w:p>
    <w:p w14:paraId="36EF9B38" w14:textId="212294D4" w:rsidR="000328F0" w:rsidRDefault="000328F0" w:rsidP="00CB4698">
      <w:pPr>
        <w:spacing w:before="0" w:line="240" w:lineRule="auto"/>
        <w:ind w:left="720"/>
        <w:rPr>
          <w:rFonts w:ascii="Arial" w:hAnsi="Arial"/>
          <w:bCs w:val="0"/>
        </w:rPr>
      </w:pPr>
    </w:p>
    <w:p w14:paraId="46B4488E" w14:textId="0D504AA1" w:rsidR="000328F0" w:rsidRDefault="000328F0" w:rsidP="00CB4698">
      <w:pPr>
        <w:spacing w:before="0" w:line="240" w:lineRule="auto"/>
        <w:ind w:left="720"/>
        <w:rPr>
          <w:rFonts w:ascii="Arial" w:hAnsi="Arial"/>
          <w:bCs w:val="0"/>
        </w:rPr>
      </w:pPr>
    </w:p>
    <w:p w14:paraId="5C4BAA33" w14:textId="5DCD4AB4" w:rsidR="000328F0" w:rsidRDefault="000328F0" w:rsidP="00CB4698">
      <w:pPr>
        <w:spacing w:before="0" w:line="240" w:lineRule="auto"/>
        <w:ind w:left="720"/>
        <w:rPr>
          <w:rFonts w:ascii="Arial" w:hAnsi="Arial"/>
          <w:bCs w:val="0"/>
        </w:rPr>
      </w:pPr>
    </w:p>
    <w:p w14:paraId="27B7D5FA" w14:textId="52989197" w:rsidR="000328F0" w:rsidRDefault="000328F0" w:rsidP="00CB4698">
      <w:pPr>
        <w:spacing w:before="0" w:line="240" w:lineRule="auto"/>
        <w:ind w:left="720"/>
        <w:rPr>
          <w:rFonts w:ascii="Arial" w:hAnsi="Arial"/>
          <w:bCs w:val="0"/>
        </w:rPr>
      </w:pPr>
    </w:p>
    <w:p w14:paraId="4216296B" w14:textId="673FC65C" w:rsidR="000328F0" w:rsidRDefault="000328F0" w:rsidP="00CB4698">
      <w:pPr>
        <w:spacing w:before="0" w:line="240" w:lineRule="auto"/>
        <w:ind w:left="720"/>
        <w:rPr>
          <w:rFonts w:ascii="Arial" w:hAnsi="Arial"/>
          <w:bCs w:val="0"/>
        </w:rPr>
      </w:pPr>
    </w:p>
    <w:p w14:paraId="14A9A51F" w14:textId="4B3046BD" w:rsidR="000328F0" w:rsidRDefault="000328F0" w:rsidP="00CB4698">
      <w:pPr>
        <w:spacing w:before="0" w:line="240" w:lineRule="auto"/>
        <w:ind w:left="720"/>
        <w:rPr>
          <w:rFonts w:ascii="Arial" w:hAnsi="Arial"/>
          <w:bCs w:val="0"/>
        </w:rPr>
      </w:pPr>
    </w:p>
    <w:p w14:paraId="1616AE82" w14:textId="7F316FA3" w:rsidR="000328F0" w:rsidRDefault="000328F0" w:rsidP="00CB4698">
      <w:pPr>
        <w:spacing w:before="0" w:line="240" w:lineRule="auto"/>
        <w:ind w:left="720"/>
        <w:rPr>
          <w:rFonts w:ascii="Arial" w:hAnsi="Arial"/>
          <w:bCs w:val="0"/>
        </w:rPr>
      </w:pPr>
    </w:p>
    <w:p w14:paraId="2694CC2F" w14:textId="3569E63D" w:rsidR="000328F0" w:rsidRDefault="000328F0" w:rsidP="00CB4698">
      <w:pPr>
        <w:spacing w:before="0" w:line="240" w:lineRule="auto"/>
        <w:ind w:left="720"/>
        <w:rPr>
          <w:rFonts w:ascii="Arial" w:hAnsi="Arial"/>
          <w:bCs w:val="0"/>
        </w:rPr>
      </w:pPr>
    </w:p>
    <w:p w14:paraId="3AB290B8" w14:textId="6F66C586" w:rsidR="000328F0" w:rsidRDefault="000328F0" w:rsidP="00CB4698">
      <w:pPr>
        <w:spacing w:before="0" w:line="240" w:lineRule="auto"/>
        <w:ind w:left="720"/>
        <w:rPr>
          <w:rFonts w:ascii="Arial" w:hAnsi="Arial"/>
          <w:bCs w:val="0"/>
        </w:rPr>
      </w:pPr>
    </w:p>
    <w:p w14:paraId="7F1DFDF9" w14:textId="79B1C303" w:rsidR="000328F0" w:rsidRPr="00CB4698" w:rsidRDefault="000328F0" w:rsidP="000328F0">
      <w:pPr>
        <w:spacing w:before="0" w:line="240" w:lineRule="auto"/>
        <w:ind w:left="720"/>
        <w:jc w:val="right"/>
        <w:rPr>
          <w:rFonts w:ascii="Arial" w:hAnsi="Arial"/>
          <w:lang w:val="en-US"/>
        </w:rPr>
      </w:pPr>
      <w:r>
        <w:rPr>
          <w:rFonts w:ascii="Arial" w:hAnsi="Arial"/>
          <w:bCs w:val="0"/>
        </w:rPr>
        <w:t>August 2020</w:t>
      </w:r>
    </w:p>
    <w:sectPr w:rsidR="000328F0" w:rsidRPr="00CB4698" w:rsidSect="001A7F70">
      <w:headerReference w:type="default" r:id="rId19"/>
      <w:footerReference w:type="default" r:id="rId20"/>
      <w:headerReference w:type="first" r:id="rId21"/>
      <w:footerReference w:type="first" r:id="rId22"/>
      <w:pgSz w:w="11906" w:h="16838"/>
      <w:pgMar w:top="1701" w:right="907" w:bottom="567"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37147D" w14:textId="77777777" w:rsidR="00A01F0D" w:rsidRDefault="00A01F0D">
      <w:r>
        <w:separator/>
      </w:r>
    </w:p>
  </w:endnote>
  <w:endnote w:type="continuationSeparator" w:id="0">
    <w:p w14:paraId="25621EE3" w14:textId="77777777" w:rsidR="00A01F0D" w:rsidRDefault="00A01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5890D" w14:textId="7896CFAB" w:rsidR="00984AF9" w:rsidRPr="00FC27B3" w:rsidRDefault="00217065">
    <w:pPr>
      <w:pStyle w:val="Footer"/>
      <w:jc w:val="right"/>
      <w:rPr>
        <w:rFonts w:ascii="Arial" w:hAnsi="Arial"/>
        <w:b/>
        <w:bCs w:val="0"/>
      </w:rPr>
    </w:pPr>
    <w:r w:rsidRPr="00FC27B3">
      <w:rPr>
        <w:rFonts w:ascii="Arial" w:hAnsi="Arial"/>
        <w:b/>
        <w:bCs w:val="0"/>
      </w:rPr>
      <w:t xml:space="preserve">ncetm.org.uk | </w:t>
    </w:r>
    <w:sdt>
      <w:sdtPr>
        <w:rPr>
          <w:rFonts w:ascii="Arial" w:hAnsi="Arial"/>
          <w:b/>
          <w:bCs w:val="0"/>
        </w:rPr>
        <w:id w:val="103542352"/>
        <w:docPartObj>
          <w:docPartGallery w:val="Page Numbers (Bottom of Page)"/>
          <w:docPartUnique/>
        </w:docPartObj>
      </w:sdtPr>
      <w:sdtEndPr>
        <w:rPr>
          <w:noProof/>
        </w:rPr>
      </w:sdtEndPr>
      <w:sdtContent>
        <w:r w:rsidR="00984AF9" w:rsidRPr="00FC27B3">
          <w:rPr>
            <w:rFonts w:ascii="Arial" w:hAnsi="Arial"/>
            <w:b/>
            <w:bCs w:val="0"/>
          </w:rPr>
          <w:fldChar w:fldCharType="begin"/>
        </w:r>
        <w:r w:rsidR="00984AF9" w:rsidRPr="00FC27B3">
          <w:rPr>
            <w:rFonts w:ascii="Arial" w:hAnsi="Arial"/>
            <w:b/>
            <w:bCs w:val="0"/>
          </w:rPr>
          <w:instrText xml:space="preserve"> PAGE   \* MERGEFORMAT </w:instrText>
        </w:r>
        <w:r w:rsidR="00984AF9" w:rsidRPr="00FC27B3">
          <w:rPr>
            <w:rFonts w:ascii="Arial" w:hAnsi="Arial"/>
            <w:b/>
            <w:bCs w:val="0"/>
          </w:rPr>
          <w:fldChar w:fldCharType="separate"/>
        </w:r>
        <w:r w:rsidR="00984AF9" w:rsidRPr="00FC27B3">
          <w:rPr>
            <w:rFonts w:ascii="Arial" w:hAnsi="Arial"/>
            <w:b/>
            <w:bCs w:val="0"/>
            <w:noProof/>
          </w:rPr>
          <w:t>2</w:t>
        </w:r>
        <w:r w:rsidR="00984AF9" w:rsidRPr="00FC27B3">
          <w:rPr>
            <w:rFonts w:ascii="Arial" w:hAnsi="Arial"/>
            <w:b/>
            <w:bCs w:val="0"/>
            <w:noProof/>
          </w:rPr>
          <w:fldChar w:fldCharType="end"/>
        </w:r>
      </w:sdtContent>
    </w:sdt>
  </w:p>
  <w:p w14:paraId="685D4F55" w14:textId="77777777" w:rsidR="00984AF9" w:rsidRPr="00984AF9" w:rsidRDefault="00984AF9">
    <w:pPr>
      <w:pStyle w:val="Footer"/>
      <w:rPr>
        <w:rFonts w:ascii="Century Gothic" w:hAnsi="Century Gothic"/>
        <w:b/>
        <w:b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242F4" w14:textId="4B6DEA1E" w:rsidR="006C6C4E" w:rsidRPr="007840E3" w:rsidRDefault="00217065" w:rsidP="007840E3">
    <w:pPr>
      <w:pStyle w:val="Footer"/>
      <w:jc w:val="right"/>
      <w:rPr>
        <w:rFonts w:ascii="Arial" w:hAnsi="Arial"/>
        <w:b/>
        <w:bCs w:val="0"/>
        <w:szCs w:val="20"/>
      </w:rPr>
    </w:pPr>
    <w:r w:rsidRPr="00FC27B3">
      <w:rPr>
        <w:rFonts w:ascii="Arial" w:hAnsi="Arial"/>
        <w:b/>
        <w:bCs w:val="0"/>
      </w:rPr>
      <w:t xml:space="preserve">ncetm.org.uk | </w:t>
    </w:r>
    <w:sdt>
      <w:sdtPr>
        <w:rPr>
          <w:rFonts w:ascii="Arial" w:hAnsi="Arial"/>
          <w:b/>
          <w:bCs w:val="0"/>
        </w:rPr>
        <w:id w:val="-1404286047"/>
        <w:docPartObj>
          <w:docPartGallery w:val="Page Numbers (Bottom of Page)"/>
          <w:docPartUnique/>
        </w:docPartObj>
      </w:sdtPr>
      <w:sdtEndPr>
        <w:rPr>
          <w:noProof/>
          <w:szCs w:val="20"/>
        </w:rPr>
      </w:sdtEndPr>
      <w:sdtContent>
        <w:r w:rsidR="006C6C4E" w:rsidRPr="00FC27B3">
          <w:rPr>
            <w:rFonts w:ascii="Arial" w:hAnsi="Arial"/>
            <w:b/>
            <w:bCs w:val="0"/>
            <w:szCs w:val="20"/>
          </w:rPr>
          <w:fldChar w:fldCharType="begin"/>
        </w:r>
        <w:r w:rsidR="006C6C4E" w:rsidRPr="00FC27B3">
          <w:rPr>
            <w:rFonts w:ascii="Arial" w:hAnsi="Arial"/>
            <w:b/>
            <w:bCs w:val="0"/>
            <w:szCs w:val="20"/>
          </w:rPr>
          <w:instrText xml:space="preserve"> PAGE   \* MERGEFORMAT </w:instrText>
        </w:r>
        <w:r w:rsidR="006C6C4E" w:rsidRPr="00FC27B3">
          <w:rPr>
            <w:rFonts w:ascii="Arial" w:hAnsi="Arial"/>
            <w:b/>
            <w:bCs w:val="0"/>
            <w:szCs w:val="20"/>
          </w:rPr>
          <w:fldChar w:fldCharType="separate"/>
        </w:r>
        <w:r w:rsidR="006C6C4E" w:rsidRPr="00FC27B3">
          <w:rPr>
            <w:rFonts w:ascii="Arial" w:hAnsi="Arial"/>
            <w:b/>
            <w:bCs w:val="0"/>
            <w:noProof/>
            <w:szCs w:val="20"/>
          </w:rPr>
          <w:t>2</w:t>
        </w:r>
        <w:r w:rsidR="006C6C4E" w:rsidRPr="00FC27B3">
          <w:rPr>
            <w:rFonts w:ascii="Arial" w:hAnsi="Arial"/>
            <w:b/>
            <w:bCs w:val="0"/>
            <w:noProof/>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4E7918" w14:textId="77777777" w:rsidR="00A01F0D" w:rsidRDefault="00A01F0D">
      <w:r>
        <w:separator/>
      </w:r>
    </w:p>
  </w:footnote>
  <w:footnote w:type="continuationSeparator" w:id="0">
    <w:p w14:paraId="4C241AA4" w14:textId="77777777" w:rsidR="00A01F0D" w:rsidRDefault="00A01F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D5D82" w14:textId="5480C309" w:rsidR="00984AF9" w:rsidRDefault="00984AF9">
    <w:pPr>
      <w:pStyle w:val="Header"/>
    </w:pPr>
    <w:r>
      <w:drawing>
        <wp:anchor distT="0" distB="0" distL="114300" distR="114300" simplePos="0" relativeHeight="251663360" behindDoc="1" locked="0" layoutInCell="1" allowOverlap="1" wp14:anchorId="6AC7023D" wp14:editId="5C88AD50">
          <wp:simplePos x="0" y="0"/>
          <wp:positionH relativeFrom="column">
            <wp:posOffset>3552825</wp:posOffset>
          </wp:positionH>
          <wp:positionV relativeFrom="paragraph">
            <wp:posOffset>-635</wp:posOffset>
          </wp:positionV>
          <wp:extent cx="1888490" cy="47752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8490" cy="47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78662" w14:textId="1FF0712F" w:rsidR="00A17C71" w:rsidRDefault="00DF25D9">
    <w:pPr>
      <w:pStyle w:val="Header"/>
    </w:pPr>
    <w:r>
      <w:drawing>
        <wp:anchor distT="0" distB="0" distL="114300" distR="114300" simplePos="0" relativeHeight="251661312" behindDoc="1" locked="0" layoutInCell="1" allowOverlap="1" wp14:anchorId="7D59B953" wp14:editId="1367D361">
          <wp:simplePos x="0" y="0"/>
          <wp:positionH relativeFrom="column">
            <wp:posOffset>3565525</wp:posOffset>
          </wp:positionH>
          <wp:positionV relativeFrom="paragraph">
            <wp:posOffset>20955</wp:posOffset>
          </wp:positionV>
          <wp:extent cx="1888490" cy="477520"/>
          <wp:effectExtent l="0" t="0" r="0" b="0"/>
          <wp:wrapNone/>
          <wp:docPr id="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8490" cy="47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77A3C"/>
    <w:multiLevelType w:val="hybridMultilevel"/>
    <w:tmpl w:val="3634B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1925CA"/>
    <w:multiLevelType w:val="hybridMultilevel"/>
    <w:tmpl w:val="CC625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F24E2"/>
    <w:multiLevelType w:val="hybridMultilevel"/>
    <w:tmpl w:val="60E8296E"/>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294F1B"/>
    <w:multiLevelType w:val="hybridMultilevel"/>
    <w:tmpl w:val="FEE2B6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4A05AB"/>
    <w:multiLevelType w:val="hybridMultilevel"/>
    <w:tmpl w:val="42A41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71BD8"/>
    <w:multiLevelType w:val="hybridMultilevel"/>
    <w:tmpl w:val="C6986D3C"/>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77607A"/>
    <w:multiLevelType w:val="hybridMultilevel"/>
    <w:tmpl w:val="C3F8B738"/>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B66D11"/>
    <w:multiLevelType w:val="hybridMultilevel"/>
    <w:tmpl w:val="FA30B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1A6659"/>
    <w:multiLevelType w:val="hybridMultilevel"/>
    <w:tmpl w:val="4EEAFC66"/>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DE3E6D"/>
    <w:multiLevelType w:val="hybridMultilevel"/>
    <w:tmpl w:val="361650DE"/>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AE64EC"/>
    <w:multiLevelType w:val="hybridMultilevel"/>
    <w:tmpl w:val="F842B2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3D0EC9"/>
    <w:multiLevelType w:val="hybridMultilevel"/>
    <w:tmpl w:val="E772C3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EE5CF2"/>
    <w:multiLevelType w:val="hybridMultilevel"/>
    <w:tmpl w:val="55D89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9B5EAF"/>
    <w:multiLevelType w:val="hybridMultilevel"/>
    <w:tmpl w:val="33524B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6B613A8"/>
    <w:multiLevelType w:val="hybridMultilevel"/>
    <w:tmpl w:val="93C8D002"/>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EA7CD7"/>
    <w:multiLevelType w:val="hybridMultilevel"/>
    <w:tmpl w:val="2868AB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E9528C3"/>
    <w:multiLevelType w:val="hybridMultilevel"/>
    <w:tmpl w:val="B1B61C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15B760C"/>
    <w:multiLevelType w:val="hybridMultilevel"/>
    <w:tmpl w:val="EE6C39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7414492"/>
    <w:multiLevelType w:val="hybridMultilevel"/>
    <w:tmpl w:val="BDEA4022"/>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8E70C32"/>
    <w:multiLevelType w:val="hybridMultilevel"/>
    <w:tmpl w:val="177A1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8"/>
  </w:num>
  <w:num w:numId="3">
    <w:abstractNumId w:val="14"/>
  </w:num>
  <w:num w:numId="4">
    <w:abstractNumId w:val="8"/>
  </w:num>
  <w:num w:numId="5">
    <w:abstractNumId w:val="9"/>
  </w:num>
  <w:num w:numId="6">
    <w:abstractNumId w:val="6"/>
  </w:num>
  <w:num w:numId="7">
    <w:abstractNumId w:val="5"/>
  </w:num>
  <w:num w:numId="8">
    <w:abstractNumId w:val="17"/>
  </w:num>
  <w:num w:numId="9">
    <w:abstractNumId w:val="13"/>
  </w:num>
  <w:num w:numId="10">
    <w:abstractNumId w:val="11"/>
  </w:num>
  <w:num w:numId="11">
    <w:abstractNumId w:val="15"/>
  </w:num>
  <w:num w:numId="12">
    <w:abstractNumId w:val="10"/>
  </w:num>
  <w:num w:numId="13">
    <w:abstractNumId w:val="3"/>
  </w:num>
  <w:num w:numId="14">
    <w:abstractNumId w:val="0"/>
  </w:num>
  <w:num w:numId="15">
    <w:abstractNumId w:val="19"/>
  </w:num>
  <w:num w:numId="16">
    <w:abstractNumId w:val="16"/>
  </w:num>
  <w:num w:numId="17">
    <w:abstractNumId w:val="7"/>
  </w:num>
  <w:num w:numId="18">
    <w:abstractNumId w:val="4"/>
  </w:num>
  <w:num w:numId="19">
    <w:abstractNumId w:val="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A62"/>
    <w:rsid w:val="00025F31"/>
    <w:rsid w:val="000328F0"/>
    <w:rsid w:val="0008266D"/>
    <w:rsid w:val="000D2CC3"/>
    <w:rsid w:val="00112CF3"/>
    <w:rsid w:val="00113EE1"/>
    <w:rsid w:val="00127B7B"/>
    <w:rsid w:val="00187112"/>
    <w:rsid w:val="001A7F70"/>
    <w:rsid w:val="001D3CD9"/>
    <w:rsid w:val="001F0D3C"/>
    <w:rsid w:val="00206D5D"/>
    <w:rsid w:val="00217065"/>
    <w:rsid w:val="00221F85"/>
    <w:rsid w:val="002233A8"/>
    <w:rsid w:val="002559F1"/>
    <w:rsid w:val="00257465"/>
    <w:rsid w:val="002C18AB"/>
    <w:rsid w:val="002C1D72"/>
    <w:rsid w:val="002D7D97"/>
    <w:rsid w:val="002E2E02"/>
    <w:rsid w:val="0030510F"/>
    <w:rsid w:val="00370BA1"/>
    <w:rsid w:val="003A5C6E"/>
    <w:rsid w:val="003F7DE6"/>
    <w:rsid w:val="00416C45"/>
    <w:rsid w:val="00416F56"/>
    <w:rsid w:val="0042095B"/>
    <w:rsid w:val="0044150C"/>
    <w:rsid w:val="00444B7E"/>
    <w:rsid w:val="0045330A"/>
    <w:rsid w:val="00474918"/>
    <w:rsid w:val="00487863"/>
    <w:rsid w:val="004A23AC"/>
    <w:rsid w:val="004B75DE"/>
    <w:rsid w:val="004E5097"/>
    <w:rsid w:val="004F2397"/>
    <w:rsid w:val="00513BE1"/>
    <w:rsid w:val="00517CF5"/>
    <w:rsid w:val="00524F13"/>
    <w:rsid w:val="00526A62"/>
    <w:rsid w:val="0057079E"/>
    <w:rsid w:val="00591A7D"/>
    <w:rsid w:val="00592590"/>
    <w:rsid w:val="0059505F"/>
    <w:rsid w:val="00597F34"/>
    <w:rsid w:val="005B7E55"/>
    <w:rsid w:val="005D55F4"/>
    <w:rsid w:val="005E73C4"/>
    <w:rsid w:val="006019C4"/>
    <w:rsid w:val="0062504B"/>
    <w:rsid w:val="00686FEF"/>
    <w:rsid w:val="006A3EB5"/>
    <w:rsid w:val="006B6F5D"/>
    <w:rsid w:val="006B7352"/>
    <w:rsid w:val="006C18D2"/>
    <w:rsid w:val="006C6C4E"/>
    <w:rsid w:val="00717E14"/>
    <w:rsid w:val="00741702"/>
    <w:rsid w:val="00762562"/>
    <w:rsid w:val="00763AF2"/>
    <w:rsid w:val="007840E3"/>
    <w:rsid w:val="007A5539"/>
    <w:rsid w:val="007B13F4"/>
    <w:rsid w:val="008228DB"/>
    <w:rsid w:val="00822EAF"/>
    <w:rsid w:val="00846D33"/>
    <w:rsid w:val="00874A83"/>
    <w:rsid w:val="008E21F7"/>
    <w:rsid w:val="0091118A"/>
    <w:rsid w:val="00927469"/>
    <w:rsid w:val="00984AF9"/>
    <w:rsid w:val="009879A0"/>
    <w:rsid w:val="009B3492"/>
    <w:rsid w:val="009C3904"/>
    <w:rsid w:val="009F7E33"/>
    <w:rsid w:val="00A01F0D"/>
    <w:rsid w:val="00A03F9F"/>
    <w:rsid w:val="00A143C3"/>
    <w:rsid w:val="00A17C71"/>
    <w:rsid w:val="00B1477F"/>
    <w:rsid w:val="00B20608"/>
    <w:rsid w:val="00B21BC8"/>
    <w:rsid w:val="00B3584E"/>
    <w:rsid w:val="00B61F4C"/>
    <w:rsid w:val="00B929ED"/>
    <w:rsid w:val="00BC653B"/>
    <w:rsid w:val="00BD66E8"/>
    <w:rsid w:val="00C121D4"/>
    <w:rsid w:val="00C313F8"/>
    <w:rsid w:val="00C37490"/>
    <w:rsid w:val="00C434DC"/>
    <w:rsid w:val="00C56727"/>
    <w:rsid w:val="00C74D33"/>
    <w:rsid w:val="00C85CAE"/>
    <w:rsid w:val="00CA2B8D"/>
    <w:rsid w:val="00CB4698"/>
    <w:rsid w:val="00CD77E5"/>
    <w:rsid w:val="00D600EB"/>
    <w:rsid w:val="00D62548"/>
    <w:rsid w:val="00DD2776"/>
    <w:rsid w:val="00DF25D9"/>
    <w:rsid w:val="00DF7D25"/>
    <w:rsid w:val="00E04DCB"/>
    <w:rsid w:val="00E05920"/>
    <w:rsid w:val="00E123BD"/>
    <w:rsid w:val="00E35053"/>
    <w:rsid w:val="00E54BE8"/>
    <w:rsid w:val="00EA6BE6"/>
    <w:rsid w:val="00EE5B5C"/>
    <w:rsid w:val="00EF36E8"/>
    <w:rsid w:val="00F16051"/>
    <w:rsid w:val="00F2231D"/>
    <w:rsid w:val="00F40588"/>
    <w:rsid w:val="00F46A99"/>
    <w:rsid w:val="00F80A01"/>
    <w:rsid w:val="00FA1A0C"/>
    <w:rsid w:val="00FC27B3"/>
    <w:rsid w:val="00FC6CE8"/>
    <w:rsid w:val="00FD29E1"/>
    <w:rsid w:val="00FD2BB6"/>
    <w:rsid w:val="00FF0784"/>
    <w:rsid w:val="00FF4C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309CFB"/>
  <w15:chartTrackingRefBased/>
  <w15:docId w15:val="{7AF4706A-B54F-45F7-8B9A-F4CE14D67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Times New Roman" w:hAnsi="Century Gothic" w:cs="Arial"/>
        <w:b/>
        <w:bCs/>
        <w:color w:val="595959"/>
        <w:sz w:val="40"/>
        <w:szCs w:val="40"/>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Subtitle" w:qFormat="1"/>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Copy"/>
    <w:qFormat/>
    <w:rsid w:val="006C6C4E"/>
    <w:pPr>
      <w:spacing w:before="230" w:line="230" w:lineRule="atLeast"/>
    </w:pPr>
    <w:rPr>
      <w:rFonts w:ascii="Myriad Pro" w:hAnsi="Myriad Pro"/>
      <w:b w:val="0"/>
      <w:sz w:val="20"/>
    </w:rPr>
  </w:style>
  <w:style w:type="paragraph" w:styleId="Heading1">
    <w:name w:val="heading 1"/>
    <w:aliases w:val="Title/Heading"/>
    <w:basedOn w:val="Normal"/>
    <w:next w:val="Normal"/>
    <w:qFormat/>
    <w:rsid w:val="00FC27B3"/>
    <w:pPr>
      <w:keepNext/>
      <w:spacing w:before="0" w:line="240" w:lineRule="auto"/>
      <w:outlineLvl w:val="0"/>
    </w:pPr>
    <w:rPr>
      <w:rFonts w:ascii="Arial" w:hAnsi="Arial"/>
      <w:b/>
      <w:sz w:val="40"/>
      <w:szCs w:val="24"/>
      <w:lang w:eastAsia="en-US"/>
    </w:rPr>
  </w:style>
  <w:style w:type="paragraph" w:styleId="Heading2">
    <w:name w:val="heading 2"/>
    <w:basedOn w:val="Normal"/>
    <w:next w:val="Normal"/>
    <w:pPr>
      <w:keepNext/>
      <w:spacing w:line="220" w:lineRule="atLeast"/>
      <w:outlineLvl w:val="1"/>
    </w:pPr>
    <w:rPr>
      <w:b/>
      <w:color w:val="00808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spacing w:before="0"/>
    </w:pPr>
    <w:rPr>
      <w:noProof/>
    </w:rPr>
  </w:style>
  <w:style w:type="paragraph" w:styleId="Footer">
    <w:name w:val="footer"/>
    <w:basedOn w:val="Normal"/>
    <w:link w:val="FooterChar"/>
    <w:pPr>
      <w:tabs>
        <w:tab w:val="center" w:pos="4153"/>
        <w:tab w:val="right" w:pos="8306"/>
      </w:tabs>
    </w:pPr>
  </w:style>
  <w:style w:type="character" w:customStyle="1" w:styleId="StyleArial11ptAuto">
    <w:name w:val="Style Arial 11 pt Auto"/>
    <w:rPr>
      <w:rFonts w:ascii="Arial" w:hAnsi="Arial"/>
      <w:color w:val="auto"/>
      <w:sz w:val="20"/>
    </w:rPr>
  </w:style>
  <w:style w:type="paragraph" w:styleId="Date">
    <w:name w:val="Date"/>
    <w:basedOn w:val="Normal"/>
    <w:next w:val="Normal"/>
    <w:pPr>
      <w:spacing w:before="600" w:after="600"/>
    </w:pPr>
  </w:style>
  <w:style w:type="paragraph" w:customStyle="1" w:styleId="Address">
    <w:name w:val="Address"/>
    <w:basedOn w:val="Normal"/>
    <w:pPr>
      <w:spacing w:before="0"/>
      <w:jc w:val="both"/>
    </w:p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link w:val="CommentTextChar"/>
    <w:semiHidden/>
    <w:pPr>
      <w:spacing w:before="0" w:line="240" w:lineRule="auto"/>
    </w:pPr>
    <w:rPr>
      <w:rFonts w:ascii="Times New Roman" w:hAnsi="Times New Roman"/>
      <w:lang w:val="en-US" w:eastAsia="en-US"/>
    </w:rPr>
  </w:style>
  <w:style w:type="paragraph" w:styleId="BodyText">
    <w:name w:val="Body Text"/>
    <w:basedOn w:val="Normal"/>
    <w:pPr>
      <w:spacing w:line="220" w:lineRule="atLeast"/>
    </w:pPr>
    <w:rPr>
      <w:color w:val="008080"/>
      <w:sz w:val="22"/>
    </w:rPr>
  </w:style>
  <w:style w:type="paragraph" w:styleId="BodyText2">
    <w:name w:val="Body Text 2"/>
    <w:basedOn w:val="Normal"/>
    <w:link w:val="BodyText2Char"/>
    <w:pPr>
      <w:spacing w:line="220" w:lineRule="atLeast"/>
      <w:jc w:val="both"/>
    </w:pPr>
    <w:rPr>
      <w:color w:val="008080"/>
    </w:rPr>
  </w:style>
  <w:style w:type="character" w:styleId="Hyperlink">
    <w:name w:val="Hyperlink"/>
    <w:uiPriority w:val="99"/>
    <w:rPr>
      <w:color w:val="0000FF"/>
      <w:u w:val="single"/>
    </w:rPr>
  </w:style>
  <w:style w:type="paragraph" w:customStyle="1" w:styleId="TTTitle">
    <w:name w:val="TT Title"/>
    <w:basedOn w:val="Normal"/>
    <w:next w:val="Normal"/>
    <w:pPr>
      <w:spacing w:before="0" w:line="240" w:lineRule="auto"/>
      <w:jc w:val="center"/>
    </w:pPr>
    <w:rPr>
      <w:b/>
      <w:color w:val="000080"/>
      <w:sz w:val="40"/>
    </w:rPr>
  </w:style>
  <w:style w:type="character" w:styleId="FollowedHyperlink">
    <w:name w:val="FollowedHyperlink"/>
    <w:rPr>
      <w:color w:val="800080"/>
      <w:u w:val="single"/>
    </w:rPr>
  </w:style>
  <w:style w:type="character" w:customStyle="1" w:styleId="BodyText2Char">
    <w:name w:val="Body Text 2 Char"/>
    <w:link w:val="BodyText2"/>
    <w:rsid w:val="0042095B"/>
    <w:rPr>
      <w:rFonts w:ascii="Arial" w:hAnsi="Arial" w:cs="Arial"/>
      <w:color w:val="008080"/>
    </w:rPr>
  </w:style>
  <w:style w:type="paragraph" w:styleId="Subtitle">
    <w:name w:val="Subtitle"/>
    <w:basedOn w:val="Normal"/>
    <w:next w:val="Normal"/>
    <w:link w:val="SubtitleChar"/>
    <w:qFormat/>
    <w:rsid w:val="00FC27B3"/>
    <w:pPr>
      <w:numPr>
        <w:ilvl w:val="1"/>
      </w:numPr>
      <w:spacing w:after="160"/>
    </w:pPr>
    <w:rPr>
      <w:rFonts w:ascii="Arial" w:eastAsiaTheme="minorEastAsia" w:hAnsi="Arial" w:cstheme="minorBidi"/>
      <w:color w:val="5A5A5A" w:themeColor="text1" w:themeTint="A5"/>
      <w:spacing w:val="15"/>
      <w:sz w:val="28"/>
      <w:szCs w:val="22"/>
    </w:rPr>
  </w:style>
  <w:style w:type="character" w:customStyle="1" w:styleId="SubtitleChar">
    <w:name w:val="Subtitle Char"/>
    <w:basedOn w:val="DefaultParagraphFont"/>
    <w:link w:val="Subtitle"/>
    <w:rsid w:val="00FC27B3"/>
    <w:rPr>
      <w:rFonts w:ascii="Arial" w:eastAsiaTheme="minorEastAsia" w:hAnsi="Arial" w:cstheme="minorBidi"/>
      <w:b w:val="0"/>
      <w:color w:val="5A5A5A" w:themeColor="text1" w:themeTint="A5"/>
      <w:spacing w:val="15"/>
      <w:sz w:val="28"/>
      <w:szCs w:val="22"/>
    </w:rPr>
  </w:style>
  <w:style w:type="character" w:customStyle="1" w:styleId="FooterChar">
    <w:name w:val="Footer Char"/>
    <w:basedOn w:val="DefaultParagraphFont"/>
    <w:link w:val="Footer"/>
    <w:rsid w:val="006C6C4E"/>
  </w:style>
  <w:style w:type="character" w:customStyle="1" w:styleId="HeaderChar">
    <w:name w:val="Header Char"/>
    <w:basedOn w:val="DefaultParagraphFont"/>
    <w:link w:val="Header"/>
    <w:uiPriority w:val="99"/>
    <w:rsid w:val="006C6C4E"/>
    <w:rPr>
      <w:noProof/>
    </w:rPr>
  </w:style>
  <w:style w:type="paragraph" w:styleId="Title">
    <w:name w:val="Title"/>
    <w:basedOn w:val="Normal"/>
    <w:next w:val="Normal"/>
    <w:link w:val="TitleChar"/>
    <w:rsid w:val="006C6C4E"/>
    <w:pPr>
      <w:spacing w:before="0" w:line="240" w:lineRule="auto"/>
      <w:contextualSpacing/>
    </w:pPr>
    <w:rPr>
      <w:rFonts w:ascii="Century Gothic" w:eastAsiaTheme="majorEastAsia" w:hAnsi="Century Gothic" w:cstheme="majorBidi"/>
      <w:b/>
      <w:spacing w:val="-10"/>
      <w:kern w:val="28"/>
      <w:sz w:val="40"/>
      <w:szCs w:val="56"/>
    </w:rPr>
  </w:style>
  <w:style w:type="character" w:customStyle="1" w:styleId="TitleChar">
    <w:name w:val="Title Char"/>
    <w:basedOn w:val="DefaultParagraphFont"/>
    <w:link w:val="Title"/>
    <w:rsid w:val="006C6C4E"/>
    <w:rPr>
      <w:rFonts w:eastAsiaTheme="majorEastAsia" w:cstheme="majorBidi"/>
      <w:spacing w:val="-10"/>
      <w:kern w:val="28"/>
      <w:szCs w:val="56"/>
    </w:rPr>
  </w:style>
  <w:style w:type="character" w:styleId="FootnoteReference">
    <w:name w:val="footnote reference"/>
    <w:basedOn w:val="DefaultParagraphFont"/>
    <w:unhideWhenUsed/>
    <w:rsid w:val="00DF7D25"/>
    <w:rPr>
      <w:vertAlign w:val="superscript"/>
    </w:rPr>
  </w:style>
  <w:style w:type="paragraph" w:styleId="ListParagraph">
    <w:name w:val="List Paragraph"/>
    <w:basedOn w:val="Normal"/>
    <w:uiPriority w:val="34"/>
    <w:qFormat/>
    <w:rsid w:val="00CB4698"/>
    <w:pPr>
      <w:spacing w:before="0" w:after="160" w:line="259" w:lineRule="auto"/>
      <w:ind w:left="720"/>
      <w:contextualSpacing/>
    </w:pPr>
    <w:rPr>
      <w:rFonts w:asciiTheme="minorHAnsi" w:eastAsiaTheme="minorHAnsi" w:hAnsiTheme="minorHAnsi" w:cstheme="minorBidi"/>
      <w:bCs w:val="0"/>
      <w:color w:val="auto"/>
      <w:sz w:val="22"/>
      <w:szCs w:val="22"/>
      <w:lang w:eastAsia="en-US"/>
    </w:rPr>
  </w:style>
  <w:style w:type="character" w:styleId="UnresolvedMention">
    <w:name w:val="Unresolved Mention"/>
    <w:basedOn w:val="DefaultParagraphFont"/>
    <w:uiPriority w:val="99"/>
    <w:semiHidden/>
    <w:unhideWhenUsed/>
    <w:rsid w:val="00F80A01"/>
    <w:rPr>
      <w:color w:val="605E5C"/>
      <w:shd w:val="clear" w:color="auto" w:fill="E1DFDD"/>
    </w:rPr>
  </w:style>
  <w:style w:type="paragraph" w:styleId="CommentSubject">
    <w:name w:val="annotation subject"/>
    <w:basedOn w:val="CommentText"/>
    <w:next w:val="CommentText"/>
    <w:link w:val="CommentSubjectChar"/>
    <w:rsid w:val="0059505F"/>
    <w:pPr>
      <w:spacing w:before="230"/>
    </w:pPr>
    <w:rPr>
      <w:rFonts w:ascii="Myriad Pro" w:hAnsi="Myriad Pro"/>
      <w:b/>
      <w:szCs w:val="20"/>
      <w:lang w:val="en-GB" w:eastAsia="en-GB"/>
    </w:rPr>
  </w:style>
  <w:style w:type="character" w:customStyle="1" w:styleId="CommentTextChar">
    <w:name w:val="Comment Text Char"/>
    <w:basedOn w:val="DefaultParagraphFont"/>
    <w:link w:val="CommentText"/>
    <w:semiHidden/>
    <w:rsid w:val="0059505F"/>
    <w:rPr>
      <w:rFonts w:ascii="Times New Roman" w:hAnsi="Times New Roman"/>
      <w:b w:val="0"/>
      <w:sz w:val="20"/>
      <w:lang w:val="en-US" w:eastAsia="en-US"/>
    </w:rPr>
  </w:style>
  <w:style w:type="character" w:customStyle="1" w:styleId="CommentSubjectChar">
    <w:name w:val="Comment Subject Char"/>
    <w:basedOn w:val="CommentTextChar"/>
    <w:link w:val="CommentSubject"/>
    <w:rsid w:val="0059505F"/>
    <w:rPr>
      <w:rFonts w:ascii="Myriad Pro" w:hAnsi="Myriad Pro"/>
      <w:b/>
      <w:sz w:val="20"/>
      <w:szCs w:val="20"/>
      <w:lang w:val="en-US" w:eastAsia="en-US"/>
    </w:rPr>
  </w:style>
  <w:style w:type="table" w:styleId="TableGrid">
    <w:name w:val="Table Grid"/>
    <w:basedOn w:val="TableNormal"/>
    <w:uiPriority w:val="39"/>
    <w:rsid w:val="00487863"/>
    <w:rPr>
      <w:rFonts w:asciiTheme="minorHAnsi" w:eastAsiaTheme="minorHAnsi" w:hAnsiTheme="minorHAnsi" w:cstheme="minorBidi"/>
      <w:b w:val="0"/>
      <w:bCs w:val="0"/>
      <w:color w:val="auto"/>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87863"/>
    <w:rPr>
      <w:rFonts w:ascii="Myriad Pro" w:hAnsi="Myriad Pro"/>
      <w:b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7852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ncetm.org.uk/media/xp2m3gio/ncetm_ks3_cc_1_3.pdf"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ncetm.org.uk/media/ounhep23/ncetm_ks3_cc_1_1.pdf" TargetMode="External"/><Relationship Id="rId2" Type="http://schemas.openxmlformats.org/officeDocument/2006/relationships/customXml" Target="../customXml/item2.xml"/><Relationship Id="rId16" Type="http://schemas.openxmlformats.org/officeDocument/2006/relationships/hyperlink" Target="https://www.ncetm.org.uk/media/oconaxqx/ncetm_ks3_theme_1.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ncetm.org.uk/teaching-for-mastery/mastery-materials/secondary-mastery-professional-development/"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cetm.org.uk/media/ounhep23/ncetm_ks3_cc_1_1.pdf"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74AF5EC72D8DB4BBD68844986FCC4F3" ma:contentTypeVersion="10" ma:contentTypeDescription="Create a new document." ma:contentTypeScope="" ma:versionID="56daa28109d0c9ebe9cc30e7b0cf1625">
  <xsd:schema xmlns:xsd="http://www.w3.org/2001/XMLSchema" xmlns:xs="http://www.w3.org/2001/XMLSchema" xmlns:p="http://schemas.microsoft.com/office/2006/metadata/properties" xmlns:ns3="4682f752-cf74-438a-bebb-9c890ba775ba" targetNamespace="http://schemas.microsoft.com/office/2006/metadata/properties" ma:root="true" ma:fieldsID="f23371f4aef352ff593220449162b12d" ns3:_="">
    <xsd:import namespace="4682f752-cf74-438a-bebb-9c890ba775b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82f752-cf74-438a-bebb-9c890ba775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A3F4B9-795C-4283-82C0-0CEB7C315A7B}">
  <ds:schemaRefs>
    <ds:schemaRef ds:uri="http://schemas.microsoft.com/sharepoint/v3/contenttype/forms"/>
  </ds:schemaRefs>
</ds:datastoreItem>
</file>

<file path=customXml/itemProps2.xml><?xml version="1.0" encoding="utf-8"?>
<ds:datastoreItem xmlns:ds="http://schemas.openxmlformats.org/officeDocument/2006/customXml" ds:itemID="{02582A3C-49EC-4BE3-A8FF-3FC00960304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DB46326-ED3C-4FBA-B008-AE4BCEF192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82f752-cf74-438a-bebb-9c890ba775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699</Words>
  <Characters>3988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Place Cursor Here To Add Recipient' Name</vt:lpstr>
    </vt:vector>
  </TitlesOfParts>
  <Company>Tribal Technology</Company>
  <LinksUpToDate>false</LinksUpToDate>
  <CharactersWithSpaces>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 Cursor Here To Add Recipient' Name</dc:title>
  <dc:subject/>
  <dc:creator>Ben Adey</dc:creator>
  <cp:keywords/>
  <cp:lastModifiedBy>Gwen Tresidder</cp:lastModifiedBy>
  <cp:revision>5</cp:revision>
  <cp:lastPrinted>2006-10-20T09:58:00Z</cp:lastPrinted>
  <dcterms:created xsi:type="dcterms:W3CDTF">2020-08-27T15:34:00Z</dcterms:created>
  <dcterms:modified xsi:type="dcterms:W3CDTF">2020-09-01T12:37:00Z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0x010100B74AF5EC72D8DB4BBD68844986FCC4F3</vt:lpwstr>
  </property>
</Properties>
</file>